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1E" w:rsidRPr="0011041E" w:rsidRDefault="0011041E" w:rsidP="008E72AD">
      <w:pPr>
        <w:pStyle w:val="Heading2"/>
        <w:jc w:val="both"/>
        <w:rPr>
          <w:b w:val="0"/>
          <w:i/>
        </w:rPr>
      </w:pPr>
      <w:r w:rsidRPr="0011041E">
        <w:rPr>
          <w:b w:val="0"/>
          <w:i/>
        </w:rPr>
        <w:t xml:space="preserve">This policy should be read in conjunction with our Mission Statement and out Learning and Teaching Policy. </w:t>
      </w:r>
    </w:p>
    <w:p w:rsidR="001620A3" w:rsidRPr="00A777A4" w:rsidRDefault="001620A3" w:rsidP="008E72AD">
      <w:pPr>
        <w:pStyle w:val="Heading2"/>
        <w:jc w:val="both"/>
      </w:pPr>
      <w:r w:rsidRPr="00A777A4">
        <w:t>Aims and objectives</w:t>
      </w:r>
    </w:p>
    <w:p w:rsidR="001620A3" w:rsidRDefault="00D8245B" w:rsidP="008E72AD">
      <w:pPr>
        <w:autoSpaceDE w:val="0"/>
        <w:autoSpaceDN w:val="0"/>
        <w:adjustRightInd w:val="0"/>
        <w:jc w:val="both"/>
        <w:rPr>
          <w:rFonts w:cs="Arial"/>
          <w:lang w:eastAsia="en-GB"/>
        </w:rPr>
      </w:pPr>
      <w:r w:rsidRPr="00D8245B">
        <w:rPr>
          <w:rFonts w:cs="Arial"/>
          <w:lang w:eastAsia="en-GB"/>
        </w:rPr>
        <w:t>Mathematics teaches us how to make sense of the world around us through developing a child’s ability to calculate, to reason and to solve problems. It enables children to understand and appreciate relationships and pattern in both number and space in their everyday lives. Through their growing knowledge and understanding, children learn to appreciate the contribution made by many people to the development and application of mathematics.</w:t>
      </w:r>
    </w:p>
    <w:p w:rsidR="00D8245B" w:rsidRPr="00D8245B" w:rsidRDefault="00D8245B" w:rsidP="008E72AD">
      <w:pPr>
        <w:autoSpaceDE w:val="0"/>
        <w:autoSpaceDN w:val="0"/>
        <w:adjustRightInd w:val="0"/>
        <w:jc w:val="both"/>
        <w:rPr>
          <w:rFonts w:cs="Arial"/>
          <w:lang w:eastAsia="en-GB"/>
        </w:rPr>
      </w:pPr>
    </w:p>
    <w:p w:rsidR="001620A3" w:rsidRPr="00A777A4" w:rsidRDefault="001620A3" w:rsidP="008E72AD">
      <w:pPr>
        <w:pStyle w:val="BodyText"/>
        <w:jc w:val="both"/>
      </w:pPr>
      <w:r w:rsidRPr="00A777A4">
        <w:t xml:space="preserve">Our objectives in the teaching of </w:t>
      </w:r>
      <w:r w:rsidR="00D8245B">
        <w:t xml:space="preserve">mathematics </w:t>
      </w:r>
      <w:r w:rsidRPr="00A777A4">
        <w:t>are:</w:t>
      </w:r>
    </w:p>
    <w:p w:rsidR="00D8245B" w:rsidRPr="00D8245B" w:rsidRDefault="00D8245B" w:rsidP="008E72AD">
      <w:pPr>
        <w:pStyle w:val="ListParagraph"/>
        <w:numPr>
          <w:ilvl w:val="0"/>
          <w:numId w:val="11"/>
        </w:numPr>
        <w:autoSpaceDE w:val="0"/>
        <w:autoSpaceDN w:val="0"/>
        <w:adjustRightInd w:val="0"/>
        <w:jc w:val="both"/>
        <w:rPr>
          <w:rFonts w:cs="Arial"/>
          <w:sz w:val="21"/>
          <w:szCs w:val="21"/>
          <w:lang w:eastAsia="en-GB"/>
        </w:rPr>
      </w:pPr>
      <w:r w:rsidRPr="00D8245B">
        <w:rPr>
          <w:rFonts w:cs="Arial"/>
          <w:sz w:val="21"/>
          <w:szCs w:val="21"/>
          <w:lang w:eastAsia="en-GB"/>
        </w:rPr>
        <w:t>To p</w:t>
      </w:r>
      <w:r w:rsidR="00EA7303">
        <w:rPr>
          <w:rFonts w:cs="Arial"/>
          <w:sz w:val="21"/>
          <w:szCs w:val="21"/>
          <w:lang w:eastAsia="en-GB"/>
        </w:rPr>
        <w:t xml:space="preserve">romote enjoyment and enthusiasm </w:t>
      </w:r>
      <w:r w:rsidRPr="00D8245B">
        <w:rPr>
          <w:rFonts w:cs="Arial"/>
          <w:sz w:val="21"/>
          <w:szCs w:val="21"/>
          <w:lang w:eastAsia="en-GB"/>
        </w:rPr>
        <w:t>for learning through practical activity,</w:t>
      </w:r>
      <w:r>
        <w:rPr>
          <w:rFonts w:cs="Arial"/>
          <w:sz w:val="21"/>
          <w:szCs w:val="21"/>
          <w:lang w:eastAsia="en-GB"/>
        </w:rPr>
        <w:t xml:space="preserve"> </w:t>
      </w:r>
      <w:r w:rsidRPr="00D8245B">
        <w:rPr>
          <w:rFonts w:cs="Arial"/>
          <w:sz w:val="21"/>
          <w:szCs w:val="21"/>
          <w:lang w:eastAsia="en-GB"/>
        </w:rPr>
        <w:t>exploration and discussion</w:t>
      </w:r>
    </w:p>
    <w:p w:rsidR="00D8245B" w:rsidRPr="00D8245B" w:rsidRDefault="00D8245B" w:rsidP="008E72AD">
      <w:pPr>
        <w:pStyle w:val="ListParagraph"/>
        <w:numPr>
          <w:ilvl w:val="0"/>
          <w:numId w:val="11"/>
        </w:numPr>
        <w:autoSpaceDE w:val="0"/>
        <w:autoSpaceDN w:val="0"/>
        <w:adjustRightInd w:val="0"/>
        <w:jc w:val="both"/>
        <w:rPr>
          <w:rFonts w:cs="Arial"/>
          <w:sz w:val="21"/>
          <w:szCs w:val="21"/>
          <w:lang w:eastAsia="en-GB"/>
        </w:rPr>
      </w:pPr>
      <w:r w:rsidRPr="00D8245B">
        <w:rPr>
          <w:rFonts w:cs="Arial"/>
          <w:sz w:val="21"/>
          <w:szCs w:val="21"/>
          <w:lang w:eastAsia="en-GB"/>
        </w:rPr>
        <w:t>To develop logical thinking and reasoning skills through a natural curiosity and</w:t>
      </w:r>
      <w:r>
        <w:rPr>
          <w:rFonts w:cs="Arial"/>
          <w:sz w:val="21"/>
          <w:szCs w:val="21"/>
          <w:lang w:eastAsia="en-GB"/>
        </w:rPr>
        <w:t xml:space="preserve"> </w:t>
      </w:r>
      <w:r w:rsidRPr="00D8245B">
        <w:rPr>
          <w:rFonts w:cs="Arial"/>
          <w:sz w:val="21"/>
          <w:szCs w:val="21"/>
          <w:lang w:eastAsia="en-GB"/>
        </w:rPr>
        <w:t>investigative approach</w:t>
      </w:r>
    </w:p>
    <w:p w:rsidR="00D8245B" w:rsidRPr="00D8245B" w:rsidRDefault="00D8245B" w:rsidP="008E72AD">
      <w:pPr>
        <w:pStyle w:val="ListParagraph"/>
        <w:numPr>
          <w:ilvl w:val="0"/>
          <w:numId w:val="11"/>
        </w:numPr>
        <w:autoSpaceDE w:val="0"/>
        <w:autoSpaceDN w:val="0"/>
        <w:adjustRightInd w:val="0"/>
        <w:jc w:val="both"/>
        <w:rPr>
          <w:rFonts w:cs="Arial"/>
          <w:sz w:val="21"/>
          <w:szCs w:val="21"/>
          <w:lang w:eastAsia="en-GB"/>
        </w:rPr>
      </w:pPr>
      <w:r w:rsidRPr="00D8245B">
        <w:rPr>
          <w:rFonts w:cs="Arial"/>
          <w:sz w:val="21"/>
          <w:szCs w:val="21"/>
          <w:lang w:eastAsia="en-GB"/>
        </w:rPr>
        <w:t>To promote confidence and competence so that children are ‘proud to shine’</w:t>
      </w:r>
      <w:r>
        <w:rPr>
          <w:rFonts w:cs="Arial"/>
          <w:sz w:val="21"/>
          <w:szCs w:val="21"/>
          <w:lang w:eastAsia="en-GB"/>
        </w:rPr>
        <w:t xml:space="preserve"> </w:t>
      </w:r>
      <w:r w:rsidRPr="00D8245B">
        <w:rPr>
          <w:rFonts w:cs="Arial"/>
          <w:sz w:val="21"/>
          <w:szCs w:val="21"/>
          <w:lang w:eastAsia="en-GB"/>
        </w:rPr>
        <w:t>about their achievements</w:t>
      </w:r>
    </w:p>
    <w:p w:rsidR="00D8245B" w:rsidRPr="00D8245B" w:rsidRDefault="00D8245B" w:rsidP="008E72AD">
      <w:pPr>
        <w:pStyle w:val="ListParagraph"/>
        <w:numPr>
          <w:ilvl w:val="0"/>
          <w:numId w:val="11"/>
        </w:numPr>
        <w:autoSpaceDE w:val="0"/>
        <w:autoSpaceDN w:val="0"/>
        <w:adjustRightInd w:val="0"/>
        <w:jc w:val="both"/>
        <w:rPr>
          <w:rFonts w:cs="Arial"/>
          <w:sz w:val="21"/>
          <w:szCs w:val="21"/>
          <w:lang w:eastAsia="en-GB"/>
        </w:rPr>
      </w:pPr>
      <w:r w:rsidRPr="00D8245B">
        <w:rPr>
          <w:rFonts w:cs="Arial"/>
          <w:sz w:val="21"/>
          <w:szCs w:val="21"/>
          <w:lang w:eastAsia="en-GB"/>
        </w:rPr>
        <w:t>To develop a thorough knowledge and understanding of numbers and the</w:t>
      </w:r>
      <w:r>
        <w:rPr>
          <w:rFonts w:cs="Arial"/>
          <w:sz w:val="21"/>
          <w:szCs w:val="21"/>
          <w:lang w:eastAsia="en-GB"/>
        </w:rPr>
        <w:t xml:space="preserve"> </w:t>
      </w:r>
      <w:r w:rsidRPr="00D8245B">
        <w:rPr>
          <w:rFonts w:cs="Arial"/>
          <w:sz w:val="21"/>
          <w:szCs w:val="21"/>
          <w:lang w:eastAsia="en-GB"/>
        </w:rPr>
        <w:t>number system</w:t>
      </w:r>
    </w:p>
    <w:p w:rsidR="00D8245B" w:rsidRPr="00D8245B" w:rsidRDefault="00D8245B" w:rsidP="008E72AD">
      <w:pPr>
        <w:pStyle w:val="ListParagraph"/>
        <w:numPr>
          <w:ilvl w:val="0"/>
          <w:numId w:val="11"/>
        </w:numPr>
        <w:autoSpaceDE w:val="0"/>
        <w:autoSpaceDN w:val="0"/>
        <w:adjustRightInd w:val="0"/>
        <w:jc w:val="both"/>
        <w:rPr>
          <w:rFonts w:cs="Arial"/>
          <w:sz w:val="21"/>
          <w:szCs w:val="21"/>
          <w:lang w:eastAsia="en-GB"/>
        </w:rPr>
      </w:pPr>
      <w:r w:rsidRPr="00D8245B">
        <w:rPr>
          <w:rFonts w:cs="Arial"/>
          <w:sz w:val="21"/>
          <w:szCs w:val="21"/>
          <w:lang w:eastAsia="en-GB"/>
        </w:rPr>
        <w:t>To develop the ability to solve problems through decision-making and reasoning</w:t>
      </w:r>
      <w:r>
        <w:rPr>
          <w:rFonts w:cs="Arial"/>
          <w:sz w:val="21"/>
          <w:szCs w:val="21"/>
          <w:lang w:eastAsia="en-GB"/>
        </w:rPr>
        <w:t xml:space="preserve"> </w:t>
      </w:r>
      <w:r w:rsidRPr="00D8245B">
        <w:rPr>
          <w:rFonts w:cs="Arial"/>
          <w:sz w:val="21"/>
          <w:szCs w:val="21"/>
          <w:lang w:eastAsia="en-GB"/>
        </w:rPr>
        <w:t>in a range of contexts</w:t>
      </w:r>
    </w:p>
    <w:p w:rsidR="00D8245B" w:rsidRPr="00D8245B" w:rsidRDefault="00D8245B" w:rsidP="008E72AD">
      <w:pPr>
        <w:pStyle w:val="ListParagraph"/>
        <w:numPr>
          <w:ilvl w:val="0"/>
          <w:numId w:val="11"/>
        </w:numPr>
        <w:autoSpaceDE w:val="0"/>
        <w:autoSpaceDN w:val="0"/>
        <w:adjustRightInd w:val="0"/>
        <w:jc w:val="both"/>
        <w:rPr>
          <w:rFonts w:cs="Arial"/>
          <w:sz w:val="21"/>
          <w:szCs w:val="21"/>
          <w:lang w:eastAsia="en-GB"/>
        </w:rPr>
      </w:pPr>
      <w:r w:rsidRPr="00D8245B">
        <w:rPr>
          <w:rFonts w:cs="Arial"/>
          <w:sz w:val="21"/>
          <w:szCs w:val="21"/>
          <w:lang w:eastAsia="en-GB"/>
        </w:rPr>
        <w:t>To develop a practical understanding of the ways in which information is</w:t>
      </w:r>
      <w:r>
        <w:rPr>
          <w:rFonts w:cs="Arial"/>
          <w:sz w:val="21"/>
          <w:szCs w:val="21"/>
          <w:lang w:eastAsia="en-GB"/>
        </w:rPr>
        <w:t xml:space="preserve"> </w:t>
      </w:r>
      <w:r w:rsidRPr="00D8245B">
        <w:rPr>
          <w:rFonts w:cs="Arial"/>
          <w:sz w:val="21"/>
          <w:szCs w:val="21"/>
          <w:lang w:eastAsia="en-GB"/>
        </w:rPr>
        <w:t>gathered and presented</w:t>
      </w:r>
    </w:p>
    <w:p w:rsidR="00D8245B" w:rsidRPr="00D8245B" w:rsidRDefault="00D8245B" w:rsidP="008E72AD">
      <w:pPr>
        <w:pStyle w:val="ListParagraph"/>
        <w:numPr>
          <w:ilvl w:val="0"/>
          <w:numId w:val="11"/>
        </w:numPr>
        <w:autoSpaceDE w:val="0"/>
        <w:autoSpaceDN w:val="0"/>
        <w:adjustRightInd w:val="0"/>
        <w:jc w:val="both"/>
        <w:rPr>
          <w:rFonts w:cs="Arial"/>
          <w:sz w:val="21"/>
          <w:szCs w:val="21"/>
          <w:lang w:eastAsia="en-GB"/>
        </w:rPr>
      </w:pPr>
      <w:r w:rsidRPr="00D8245B">
        <w:rPr>
          <w:rFonts w:cs="Arial"/>
          <w:sz w:val="21"/>
          <w:szCs w:val="21"/>
          <w:lang w:eastAsia="en-GB"/>
        </w:rPr>
        <w:t>To explore features of shape and space, and develop measuring skills in a range</w:t>
      </w:r>
      <w:r>
        <w:rPr>
          <w:rFonts w:cs="Arial"/>
          <w:sz w:val="21"/>
          <w:szCs w:val="21"/>
          <w:lang w:eastAsia="en-GB"/>
        </w:rPr>
        <w:t xml:space="preserve"> </w:t>
      </w:r>
      <w:r w:rsidRPr="00D8245B">
        <w:rPr>
          <w:rFonts w:cs="Arial"/>
          <w:sz w:val="21"/>
          <w:szCs w:val="21"/>
          <w:lang w:eastAsia="en-GB"/>
        </w:rPr>
        <w:t>of contexts</w:t>
      </w:r>
    </w:p>
    <w:p w:rsidR="00D8245B" w:rsidRPr="00D8245B" w:rsidRDefault="00D8245B" w:rsidP="008E72AD">
      <w:pPr>
        <w:pStyle w:val="ListParagraph"/>
        <w:numPr>
          <w:ilvl w:val="0"/>
          <w:numId w:val="11"/>
        </w:numPr>
        <w:autoSpaceDE w:val="0"/>
        <w:autoSpaceDN w:val="0"/>
        <w:adjustRightInd w:val="0"/>
        <w:jc w:val="both"/>
        <w:rPr>
          <w:rFonts w:cs="Arial"/>
          <w:sz w:val="21"/>
          <w:szCs w:val="21"/>
          <w:lang w:eastAsia="en-GB"/>
        </w:rPr>
      </w:pPr>
      <w:r w:rsidRPr="00D8245B">
        <w:rPr>
          <w:rFonts w:cs="Arial"/>
          <w:sz w:val="21"/>
          <w:szCs w:val="21"/>
        </w:rPr>
        <w:t>To understand the importance of mathematical skills in everyday life.</w:t>
      </w:r>
    </w:p>
    <w:p w:rsidR="001620A3" w:rsidRPr="00A777A4" w:rsidRDefault="001620A3" w:rsidP="008E72AD">
      <w:pPr>
        <w:pStyle w:val="Heading2"/>
        <w:jc w:val="both"/>
      </w:pPr>
      <w:r w:rsidRPr="00A777A4">
        <w:t>Teaching and learning style</w:t>
      </w:r>
    </w:p>
    <w:p w:rsidR="00D8245B" w:rsidRDefault="00D8245B" w:rsidP="008E72AD">
      <w:pPr>
        <w:autoSpaceDE w:val="0"/>
        <w:autoSpaceDN w:val="0"/>
        <w:adjustRightInd w:val="0"/>
        <w:jc w:val="both"/>
        <w:rPr>
          <w:rFonts w:cs="Arial"/>
          <w:lang w:eastAsia="en-GB"/>
        </w:rPr>
      </w:pPr>
      <w:r w:rsidRPr="00D8245B">
        <w:rPr>
          <w:rFonts w:cs="Arial"/>
          <w:lang w:eastAsia="en-GB"/>
        </w:rPr>
        <w:t>The school uses a variety of teaching and learning styles in mathematics lessons. Our</w:t>
      </w:r>
      <w:r>
        <w:rPr>
          <w:rFonts w:cs="Arial"/>
          <w:lang w:eastAsia="en-GB"/>
        </w:rPr>
        <w:t xml:space="preserve"> </w:t>
      </w:r>
      <w:r w:rsidRPr="00D8245B">
        <w:rPr>
          <w:rFonts w:cs="Arial"/>
          <w:lang w:eastAsia="en-GB"/>
        </w:rPr>
        <w:t>principal aim is to develop children’s knowledge, skills and understanding in</w:t>
      </w:r>
      <w:r>
        <w:rPr>
          <w:rFonts w:cs="Arial"/>
          <w:lang w:eastAsia="en-GB"/>
        </w:rPr>
        <w:t xml:space="preserve"> mathematics. We do this </w:t>
      </w:r>
      <w:r w:rsidRPr="00D8245B">
        <w:rPr>
          <w:rFonts w:cs="Arial"/>
          <w:lang w:eastAsia="en-GB"/>
        </w:rPr>
        <w:t>through a daily lesson that has a high proportion of whole</w:t>
      </w:r>
      <w:r w:rsidR="00EA7303">
        <w:rPr>
          <w:rFonts w:cs="Arial"/>
          <w:lang w:eastAsia="en-GB"/>
        </w:rPr>
        <w:t xml:space="preserve"> </w:t>
      </w:r>
      <w:r w:rsidRPr="00D8245B">
        <w:rPr>
          <w:rFonts w:cs="Arial"/>
          <w:lang w:eastAsia="en-GB"/>
        </w:rPr>
        <w:t>class</w:t>
      </w:r>
      <w:r>
        <w:rPr>
          <w:rFonts w:cs="Arial"/>
          <w:lang w:eastAsia="en-GB"/>
        </w:rPr>
        <w:t xml:space="preserve"> </w:t>
      </w:r>
      <w:r w:rsidRPr="00D8245B">
        <w:rPr>
          <w:rFonts w:cs="Arial"/>
          <w:lang w:eastAsia="en-GB"/>
        </w:rPr>
        <w:t>and g</w:t>
      </w:r>
      <w:r>
        <w:rPr>
          <w:rFonts w:cs="Arial"/>
          <w:lang w:eastAsia="en-GB"/>
        </w:rPr>
        <w:t xml:space="preserve">roup-direct teaching. Some children </w:t>
      </w:r>
      <w:r w:rsidRPr="00D8245B">
        <w:rPr>
          <w:rFonts w:cs="Arial"/>
          <w:lang w:eastAsia="en-GB"/>
        </w:rPr>
        <w:t>are taught in differentiated groups and not in</w:t>
      </w:r>
      <w:r>
        <w:rPr>
          <w:rFonts w:cs="Arial"/>
          <w:lang w:eastAsia="en-GB"/>
        </w:rPr>
        <w:t xml:space="preserve"> </w:t>
      </w:r>
      <w:r w:rsidRPr="00D8245B">
        <w:rPr>
          <w:rFonts w:cs="Arial"/>
          <w:lang w:eastAsia="en-GB"/>
        </w:rPr>
        <w:t xml:space="preserve">their own class groups. In years 5 and 6 an extra teacher is available to teach a </w:t>
      </w:r>
      <w:r>
        <w:rPr>
          <w:rFonts w:cs="Arial"/>
          <w:lang w:eastAsia="en-GB"/>
        </w:rPr>
        <w:t>3</w:t>
      </w:r>
      <w:r w:rsidRPr="00D8245B">
        <w:rPr>
          <w:rFonts w:cs="Arial"/>
          <w:vertAlign w:val="superscript"/>
          <w:lang w:eastAsia="en-GB"/>
        </w:rPr>
        <w:t>rd</w:t>
      </w:r>
      <w:r>
        <w:rPr>
          <w:rFonts w:cs="Arial"/>
          <w:lang w:eastAsia="en-GB"/>
        </w:rPr>
        <w:t xml:space="preserve"> </w:t>
      </w:r>
      <w:r w:rsidRPr="00D8245B">
        <w:rPr>
          <w:rFonts w:cs="Arial"/>
          <w:lang w:eastAsia="en-GB"/>
        </w:rPr>
        <w:t>group. During these lessons we encourage children to ask</w:t>
      </w:r>
      <w:r>
        <w:rPr>
          <w:rFonts w:cs="Arial"/>
          <w:lang w:eastAsia="en-GB"/>
        </w:rPr>
        <w:t>,</w:t>
      </w:r>
      <w:r w:rsidRPr="00D8245B">
        <w:rPr>
          <w:rFonts w:cs="Arial"/>
          <w:lang w:eastAsia="en-GB"/>
        </w:rPr>
        <w:t xml:space="preserve"> as well as answer</w:t>
      </w:r>
      <w:r>
        <w:rPr>
          <w:rFonts w:cs="Arial"/>
          <w:lang w:eastAsia="en-GB"/>
        </w:rPr>
        <w:t xml:space="preserve">, </w:t>
      </w:r>
      <w:r w:rsidRPr="00D8245B">
        <w:rPr>
          <w:rFonts w:cs="Arial"/>
          <w:lang w:eastAsia="en-GB"/>
        </w:rPr>
        <w:t>mathematical questions. They have the opportunity to use a wide range of resources</w:t>
      </w:r>
      <w:r>
        <w:rPr>
          <w:rFonts w:cs="Arial"/>
          <w:lang w:eastAsia="en-GB"/>
        </w:rPr>
        <w:t xml:space="preserve"> </w:t>
      </w:r>
      <w:r w:rsidRPr="00D8245B">
        <w:rPr>
          <w:rFonts w:cs="Arial"/>
          <w:lang w:eastAsia="en-GB"/>
        </w:rPr>
        <w:t>such as number lines, number squares, digit cards and small apparatus to support</w:t>
      </w:r>
      <w:r>
        <w:rPr>
          <w:rFonts w:cs="Arial"/>
          <w:lang w:eastAsia="en-GB"/>
        </w:rPr>
        <w:t xml:space="preserve"> </w:t>
      </w:r>
      <w:r w:rsidRPr="00D8245B">
        <w:rPr>
          <w:rFonts w:cs="Arial"/>
          <w:lang w:eastAsia="en-GB"/>
        </w:rPr>
        <w:t xml:space="preserve">their </w:t>
      </w:r>
      <w:r w:rsidR="0011041E">
        <w:rPr>
          <w:rFonts w:cs="Arial"/>
          <w:lang w:eastAsia="en-GB"/>
        </w:rPr>
        <w:t>learning</w:t>
      </w:r>
      <w:r w:rsidRPr="00D8245B">
        <w:rPr>
          <w:rFonts w:cs="Arial"/>
          <w:lang w:eastAsia="en-GB"/>
        </w:rPr>
        <w:t>. Children and teachers use ICT in mathematics lessons where it will</w:t>
      </w:r>
      <w:r>
        <w:rPr>
          <w:rFonts w:cs="Arial"/>
          <w:lang w:eastAsia="en-GB"/>
        </w:rPr>
        <w:t xml:space="preserve"> </w:t>
      </w:r>
      <w:r w:rsidRPr="00D8245B">
        <w:rPr>
          <w:rFonts w:cs="Arial"/>
          <w:lang w:eastAsia="en-GB"/>
        </w:rPr>
        <w:t>enhance their learning, and to assist with modelling ideas and methods. Wherever</w:t>
      </w:r>
      <w:r>
        <w:rPr>
          <w:rFonts w:cs="Arial"/>
          <w:lang w:eastAsia="en-GB"/>
        </w:rPr>
        <w:t xml:space="preserve"> </w:t>
      </w:r>
      <w:r w:rsidRPr="00D8245B">
        <w:rPr>
          <w:rFonts w:cs="Arial"/>
          <w:lang w:eastAsia="en-GB"/>
        </w:rPr>
        <w:t>possible, we encourage the children to use and apply their learning in everyday</w:t>
      </w:r>
      <w:r>
        <w:rPr>
          <w:rFonts w:cs="Arial"/>
          <w:lang w:eastAsia="en-GB"/>
        </w:rPr>
        <w:t xml:space="preserve"> </w:t>
      </w:r>
      <w:r w:rsidRPr="00D8245B">
        <w:rPr>
          <w:rFonts w:cs="Arial"/>
          <w:lang w:eastAsia="en-GB"/>
        </w:rPr>
        <w:t>situations.</w:t>
      </w:r>
    </w:p>
    <w:p w:rsidR="00D8245B" w:rsidRPr="00D8245B" w:rsidRDefault="00D8245B" w:rsidP="008E72AD">
      <w:pPr>
        <w:autoSpaceDE w:val="0"/>
        <w:autoSpaceDN w:val="0"/>
        <w:adjustRightInd w:val="0"/>
        <w:jc w:val="both"/>
        <w:rPr>
          <w:rFonts w:cs="Arial"/>
          <w:lang w:eastAsia="en-GB"/>
        </w:rPr>
      </w:pPr>
    </w:p>
    <w:p w:rsidR="00D8245B" w:rsidRPr="00D8245B" w:rsidRDefault="00D8245B" w:rsidP="008E72AD">
      <w:pPr>
        <w:autoSpaceDE w:val="0"/>
        <w:autoSpaceDN w:val="0"/>
        <w:adjustRightInd w:val="0"/>
        <w:jc w:val="both"/>
        <w:rPr>
          <w:rFonts w:cs="Arial"/>
          <w:lang w:eastAsia="en-GB"/>
        </w:rPr>
      </w:pPr>
      <w:r w:rsidRPr="00D8245B">
        <w:rPr>
          <w:rFonts w:cs="Arial"/>
          <w:lang w:eastAsia="en-GB"/>
        </w:rPr>
        <w:t>In all classes there are children of differing mathematical ability. We recognise this</w:t>
      </w:r>
      <w:r>
        <w:rPr>
          <w:rFonts w:cs="Arial"/>
          <w:lang w:eastAsia="en-GB"/>
        </w:rPr>
        <w:t xml:space="preserve"> </w:t>
      </w:r>
      <w:r w:rsidRPr="00D8245B">
        <w:rPr>
          <w:rFonts w:cs="Arial"/>
          <w:lang w:eastAsia="en-GB"/>
        </w:rPr>
        <w:t>fact and provide suitable learning opportunities for all children by matching the</w:t>
      </w:r>
      <w:r>
        <w:rPr>
          <w:rFonts w:cs="Arial"/>
          <w:lang w:eastAsia="en-GB"/>
        </w:rPr>
        <w:t xml:space="preserve"> </w:t>
      </w:r>
      <w:r w:rsidRPr="00D8245B">
        <w:rPr>
          <w:rFonts w:cs="Arial"/>
          <w:lang w:eastAsia="en-GB"/>
        </w:rPr>
        <w:t>challenge of the task to the ability of the child. Throughout lessons a range of</w:t>
      </w:r>
      <w:r>
        <w:rPr>
          <w:rFonts w:cs="Arial"/>
          <w:lang w:eastAsia="en-GB"/>
        </w:rPr>
        <w:t xml:space="preserve"> </w:t>
      </w:r>
      <w:r w:rsidRPr="00D8245B">
        <w:rPr>
          <w:rFonts w:cs="Arial"/>
          <w:lang w:eastAsia="en-GB"/>
        </w:rPr>
        <w:t xml:space="preserve">strategies are used to ensure </w:t>
      </w:r>
      <w:r w:rsidR="004571DF">
        <w:rPr>
          <w:rFonts w:cs="Arial"/>
          <w:lang w:eastAsia="en-GB"/>
        </w:rPr>
        <w:t xml:space="preserve">all pupils are able to access </w:t>
      </w:r>
      <w:r w:rsidRPr="00D8245B">
        <w:rPr>
          <w:rFonts w:cs="Arial"/>
          <w:lang w:eastAsia="en-GB"/>
        </w:rPr>
        <w:t>appropriate learning. Children are asked to</w:t>
      </w:r>
      <w:r>
        <w:rPr>
          <w:rFonts w:cs="Arial"/>
          <w:lang w:eastAsia="en-GB"/>
        </w:rPr>
        <w:t xml:space="preserve"> </w:t>
      </w:r>
      <w:r w:rsidRPr="00D8245B">
        <w:rPr>
          <w:rFonts w:cs="Arial"/>
          <w:lang w:eastAsia="en-GB"/>
        </w:rPr>
        <w:t>undertake independent work but other strategies are also utilized. In some lessons</w:t>
      </w:r>
      <w:r>
        <w:rPr>
          <w:rFonts w:cs="Arial"/>
          <w:lang w:eastAsia="en-GB"/>
        </w:rPr>
        <w:t xml:space="preserve"> </w:t>
      </w:r>
      <w:r w:rsidRPr="00D8245B">
        <w:rPr>
          <w:rFonts w:cs="Arial"/>
          <w:lang w:eastAsia="en-GB"/>
        </w:rPr>
        <w:t>group work is undertaken, and</w:t>
      </w:r>
      <w:r>
        <w:rPr>
          <w:rFonts w:cs="Arial"/>
          <w:lang w:eastAsia="en-GB"/>
        </w:rPr>
        <w:t xml:space="preserve"> in other lessons, children are </w:t>
      </w:r>
      <w:r w:rsidRPr="00D8245B">
        <w:rPr>
          <w:rFonts w:cs="Arial"/>
          <w:lang w:eastAsia="en-GB"/>
        </w:rPr>
        <w:t>organised to work in pairs</w:t>
      </w:r>
      <w:r>
        <w:rPr>
          <w:rFonts w:cs="Arial"/>
          <w:lang w:eastAsia="en-GB"/>
        </w:rPr>
        <w:t xml:space="preserve"> </w:t>
      </w:r>
      <w:r w:rsidRPr="00D8245B">
        <w:rPr>
          <w:rFonts w:cs="Arial"/>
          <w:lang w:eastAsia="en-GB"/>
        </w:rPr>
        <w:t xml:space="preserve">on open-ended problems or games. We use </w:t>
      </w:r>
      <w:r w:rsidR="004571DF">
        <w:rPr>
          <w:rFonts w:cs="Arial"/>
          <w:lang w:eastAsia="en-GB"/>
        </w:rPr>
        <w:t>learning support</w:t>
      </w:r>
      <w:r w:rsidRPr="00D8245B">
        <w:rPr>
          <w:rFonts w:cs="Arial"/>
          <w:lang w:eastAsia="en-GB"/>
        </w:rPr>
        <w:t xml:space="preserve"> assistants to support some</w:t>
      </w:r>
      <w:r>
        <w:rPr>
          <w:rFonts w:cs="Arial"/>
          <w:lang w:eastAsia="en-GB"/>
        </w:rPr>
        <w:t xml:space="preserve"> </w:t>
      </w:r>
      <w:r w:rsidRPr="00D8245B">
        <w:rPr>
          <w:rFonts w:cs="Arial"/>
          <w:lang w:eastAsia="en-GB"/>
        </w:rPr>
        <w:t>children and to ensure that work is matched to the needs of individuals.</w:t>
      </w:r>
    </w:p>
    <w:p w:rsidR="00D8245B" w:rsidRDefault="00D8245B" w:rsidP="008E72AD">
      <w:pPr>
        <w:autoSpaceDE w:val="0"/>
        <w:autoSpaceDN w:val="0"/>
        <w:adjustRightInd w:val="0"/>
        <w:jc w:val="both"/>
        <w:rPr>
          <w:rFonts w:cs="Arial"/>
          <w:b/>
          <w:bCs/>
          <w:lang w:eastAsia="en-GB"/>
        </w:rPr>
      </w:pPr>
    </w:p>
    <w:p w:rsidR="00D8245B" w:rsidRPr="00D8245B" w:rsidRDefault="00EA7303" w:rsidP="008E72AD">
      <w:pPr>
        <w:autoSpaceDE w:val="0"/>
        <w:autoSpaceDN w:val="0"/>
        <w:adjustRightInd w:val="0"/>
        <w:jc w:val="both"/>
        <w:rPr>
          <w:rFonts w:cs="Arial"/>
          <w:lang w:eastAsia="en-GB"/>
        </w:rPr>
      </w:pPr>
      <w:r>
        <w:rPr>
          <w:rFonts w:cs="Arial"/>
          <w:lang w:eastAsia="en-GB"/>
        </w:rPr>
        <w:t xml:space="preserve">Children </w:t>
      </w:r>
      <w:r w:rsidR="00330615">
        <w:rPr>
          <w:rFonts w:cs="Arial"/>
          <w:lang w:eastAsia="en-GB"/>
        </w:rPr>
        <w:t xml:space="preserve">in key stage two </w:t>
      </w:r>
      <w:r>
        <w:rPr>
          <w:rFonts w:cs="Arial"/>
          <w:lang w:eastAsia="en-GB"/>
        </w:rPr>
        <w:t>are set a weekly home learning</w:t>
      </w:r>
      <w:r w:rsidR="00D8245B" w:rsidRPr="00D8245B">
        <w:rPr>
          <w:rFonts w:cs="Arial"/>
          <w:lang w:eastAsia="en-GB"/>
        </w:rPr>
        <w:t xml:space="preserve"> task in order to strengthen their learning in</w:t>
      </w:r>
      <w:r>
        <w:rPr>
          <w:rFonts w:cs="Arial"/>
          <w:lang w:eastAsia="en-GB"/>
        </w:rPr>
        <w:t xml:space="preserve"> </w:t>
      </w:r>
      <w:r w:rsidR="00D8245B" w:rsidRPr="00D8245B">
        <w:rPr>
          <w:rFonts w:cs="Arial"/>
          <w:lang w:eastAsia="en-GB"/>
        </w:rPr>
        <w:t>mathematics. This task directly links with the current learning and is</w:t>
      </w:r>
      <w:r w:rsidR="00D8245B">
        <w:rPr>
          <w:rFonts w:cs="Arial"/>
          <w:lang w:eastAsia="en-GB"/>
        </w:rPr>
        <w:t xml:space="preserve"> </w:t>
      </w:r>
      <w:r w:rsidR="00D8245B" w:rsidRPr="00D8245B">
        <w:rPr>
          <w:rFonts w:cs="Arial"/>
          <w:lang w:eastAsia="en-GB"/>
        </w:rPr>
        <w:t xml:space="preserve">differentiated </w:t>
      </w:r>
      <w:r w:rsidR="00D8245B">
        <w:rPr>
          <w:rFonts w:cs="Arial"/>
          <w:lang w:eastAsia="en-GB"/>
        </w:rPr>
        <w:t>according to the needs of different pupils.</w:t>
      </w:r>
    </w:p>
    <w:p w:rsidR="001620A3" w:rsidRPr="00A777A4" w:rsidRDefault="00D8245B" w:rsidP="008E72AD">
      <w:pPr>
        <w:pStyle w:val="Heading2"/>
        <w:jc w:val="both"/>
      </w:pPr>
      <w:r>
        <w:t>Mathematics</w:t>
      </w:r>
      <w:r w:rsidR="001620A3" w:rsidRPr="00A777A4">
        <w:t xml:space="preserve"> curriculum planning </w:t>
      </w:r>
    </w:p>
    <w:p w:rsidR="00E36F6D" w:rsidRDefault="00E36F6D" w:rsidP="008E72AD">
      <w:pPr>
        <w:autoSpaceDE w:val="0"/>
        <w:autoSpaceDN w:val="0"/>
        <w:adjustRightInd w:val="0"/>
        <w:jc w:val="both"/>
        <w:rPr>
          <w:rFonts w:cs="Arial"/>
          <w:lang w:eastAsia="en-GB"/>
        </w:rPr>
      </w:pPr>
      <w:r w:rsidRPr="00E36F6D">
        <w:rPr>
          <w:rFonts w:cs="Arial"/>
          <w:lang w:eastAsia="en-GB"/>
        </w:rPr>
        <w:t>Mathematics is a core subject in the National Curriculum and we use the National</w:t>
      </w:r>
      <w:r>
        <w:rPr>
          <w:rFonts w:cs="Arial"/>
          <w:lang w:eastAsia="en-GB"/>
        </w:rPr>
        <w:t xml:space="preserve"> </w:t>
      </w:r>
      <w:r w:rsidR="007C0409">
        <w:rPr>
          <w:rFonts w:cs="Arial"/>
          <w:lang w:eastAsia="en-GB"/>
        </w:rPr>
        <w:t xml:space="preserve">Curriculum document </w:t>
      </w:r>
      <w:r w:rsidRPr="00E36F6D">
        <w:rPr>
          <w:rFonts w:cs="Arial"/>
          <w:lang w:eastAsia="en-GB"/>
        </w:rPr>
        <w:t>as the basis for implementing the</w:t>
      </w:r>
      <w:r>
        <w:rPr>
          <w:rFonts w:cs="Arial"/>
          <w:lang w:eastAsia="en-GB"/>
        </w:rPr>
        <w:t xml:space="preserve"> </w:t>
      </w:r>
      <w:r w:rsidRPr="00E36F6D">
        <w:rPr>
          <w:rFonts w:cs="Arial"/>
          <w:lang w:eastAsia="en-GB"/>
        </w:rPr>
        <w:t xml:space="preserve">statutory requirements of the programme of study </w:t>
      </w:r>
      <w:r w:rsidR="00702584">
        <w:rPr>
          <w:rFonts w:cs="Arial"/>
          <w:lang w:eastAsia="en-GB"/>
        </w:rPr>
        <w:t xml:space="preserve">and attainment targets </w:t>
      </w:r>
      <w:r w:rsidRPr="00E36F6D">
        <w:rPr>
          <w:rFonts w:cs="Arial"/>
          <w:lang w:eastAsia="en-GB"/>
        </w:rPr>
        <w:t>for mathematics.</w:t>
      </w:r>
    </w:p>
    <w:p w:rsidR="00E36F6D" w:rsidRPr="00E36F6D" w:rsidRDefault="00E36F6D" w:rsidP="008E72AD">
      <w:pPr>
        <w:autoSpaceDE w:val="0"/>
        <w:autoSpaceDN w:val="0"/>
        <w:adjustRightInd w:val="0"/>
        <w:jc w:val="both"/>
        <w:rPr>
          <w:rFonts w:cs="Arial"/>
          <w:lang w:eastAsia="en-GB"/>
        </w:rPr>
      </w:pPr>
    </w:p>
    <w:p w:rsidR="00E36F6D" w:rsidRDefault="00E36F6D" w:rsidP="008E72AD">
      <w:pPr>
        <w:autoSpaceDE w:val="0"/>
        <w:autoSpaceDN w:val="0"/>
        <w:adjustRightInd w:val="0"/>
        <w:jc w:val="both"/>
        <w:rPr>
          <w:rFonts w:cs="Arial"/>
          <w:lang w:eastAsia="en-GB"/>
        </w:rPr>
      </w:pPr>
      <w:r w:rsidRPr="00E36F6D">
        <w:rPr>
          <w:rFonts w:cs="Arial"/>
          <w:lang w:eastAsia="en-GB"/>
        </w:rPr>
        <w:lastRenderedPageBreak/>
        <w:t>We carry out the curriculum planning in mathematics in three phases (long-term,</w:t>
      </w:r>
      <w:r>
        <w:rPr>
          <w:rFonts w:cs="Arial"/>
          <w:lang w:eastAsia="en-GB"/>
        </w:rPr>
        <w:t xml:space="preserve"> </w:t>
      </w:r>
      <w:r w:rsidRPr="00E36F6D">
        <w:rPr>
          <w:rFonts w:cs="Arial"/>
          <w:lang w:eastAsia="en-GB"/>
        </w:rPr>
        <w:t xml:space="preserve">medium-term and short-term). The </w:t>
      </w:r>
      <w:r w:rsidR="007C0409">
        <w:rPr>
          <w:rFonts w:cs="Arial"/>
          <w:lang w:eastAsia="en-GB"/>
        </w:rPr>
        <w:t>National Curriculum document</w:t>
      </w:r>
      <w:r w:rsidRPr="00E36F6D">
        <w:rPr>
          <w:rFonts w:cs="Arial"/>
          <w:lang w:eastAsia="en-GB"/>
        </w:rPr>
        <w:t xml:space="preserve"> gives a detailed outline of </w:t>
      </w:r>
      <w:r w:rsidR="00702584">
        <w:rPr>
          <w:rFonts w:cs="Arial"/>
          <w:lang w:eastAsia="en-GB"/>
        </w:rPr>
        <w:t>what we teach in the long term in the programmes of study and attainment targets in each year group.</w:t>
      </w:r>
    </w:p>
    <w:p w:rsidR="00E36F6D" w:rsidRPr="00E36F6D" w:rsidRDefault="00E36F6D" w:rsidP="008E72AD">
      <w:pPr>
        <w:autoSpaceDE w:val="0"/>
        <w:autoSpaceDN w:val="0"/>
        <w:adjustRightInd w:val="0"/>
        <w:jc w:val="both"/>
        <w:rPr>
          <w:rFonts w:cs="Arial"/>
          <w:lang w:eastAsia="en-GB"/>
        </w:rPr>
      </w:pPr>
    </w:p>
    <w:p w:rsidR="00E36F6D" w:rsidRDefault="00E36F6D" w:rsidP="008E72AD">
      <w:pPr>
        <w:autoSpaceDE w:val="0"/>
        <w:autoSpaceDN w:val="0"/>
        <w:adjustRightInd w:val="0"/>
        <w:jc w:val="both"/>
        <w:rPr>
          <w:rFonts w:cs="Arial"/>
          <w:lang w:eastAsia="en-GB"/>
        </w:rPr>
      </w:pPr>
      <w:r w:rsidRPr="00E36F6D">
        <w:rPr>
          <w:rFonts w:cs="Arial"/>
          <w:lang w:eastAsia="en-GB"/>
        </w:rPr>
        <w:t xml:space="preserve">Our medium-term mathematics plans, which are adopted from the </w:t>
      </w:r>
      <w:r w:rsidR="00702584">
        <w:rPr>
          <w:rFonts w:cs="Arial"/>
          <w:lang w:eastAsia="en-GB"/>
        </w:rPr>
        <w:t xml:space="preserve">National Curriculum document </w:t>
      </w:r>
      <w:r w:rsidRPr="00E36F6D">
        <w:rPr>
          <w:rFonts w:cs="Arial"/>
          <w:lang w:eastAsia="en-GB"/>
        </w:rPr>
        <w:t>and</w:t>
      </w:r>
      <w:r>
        <w:rPr>
          <w:rFonts w:cs="Arial"/>
          <w:lang w:eastAsia="en-GB"/>
        </w:rPr>
        <w:t xml:space="preserve"> </w:t>
      </w:r>
      <w:r w:rsidRPr="00E36F6D">
        <w:rPr>
          <w:rFonts w:cs="Arial"/>
          <w:lang w:eastAsia="en-GB"/>
        </w:rPr>
        <w:t>give details of the main teaching objectives for each term, define what we teach. They</w:t>
      </w:r>
      <w:r>
        <w:rPr>
          <w:rFonts w:cs="Arial"/>
          <w:lang w:eastAsia="en-GB"/>
        </w:rPr>
        <w:t xml:space="preserve"> ensure an </w:t>
      </w:r>
      <w:r w:rsidRPr="00E36F6D">
        <w:rPr>
          <w:rFonts w:cs="Arial"/>
          <w:lang w:eastAsia="en-GB"/>
        </w:rPr>
        <w:t>appropriate balance and distribution of work across each term. These plans</w:t>
      </w:r>
      <w:r>
        <w:rPr>
          <w:rFonts w:cs="Arial"/>
          <w:lang w:eastAsia="en-GB"/>
        </w:rPr>
        <w:t xml:space="preserve"> </w:t>
      </w:r>
      <w:r w:rsidRPr="00E36F6D">
        <w:rPr>
          <w:rFonts w:cs="Arial"/>
          <w:lang w:eastAsia="en-GB"/>
        </w:rPr>
        <w:t xml:space="preserve">are </w:t>
      </w:r>
      <w:r>
        <w:rPr>
          <w:rFonts w:cs="Arial"/>
          <w:lang w:eastAsia="en-GB"/>
        </w:rPr>
        <w:t>accessible on the school server</w:t>
      </w:r>
      <w:r w:rsidRPr="00E36F6D">
        <w:rPr>
          <w:rFonts w:cs="Arial"/>
          <w:lang w:eastAsia="en-GB"/>
        </w:rPr>
        <w:t>.</w:t>
      </w:r>
      <w:r>
        <w:rPr>
          <w:rFonts w:cs="Arial"/>
          <w:lang w:eastAsia="en-GB"/>
        </w:rPr>
        <w:t xml:space="preserve"> </w:t>
      </w:r>
    </w:p>
    <w:p w:rsidR="00E36F6D" w:rsidRPr="00E36F6D" w:rsidRDefault="00E36F6D" w:rsidP="008E72AD">
      <w:pPr>
        <w:autoSpaceDE w:val="0"/>
        <w:autoSpaceDN w:val="0"/>
        <w:adjustRightInd w:val="0"/>
        <w:jc w:val="both"/>
        <w:rPr>
          <w:rFonts w:cs="Arial"/>
          <w:lang w:eastAsia="en-GB"/>
        </w:rPr>
      </w:pPr>
    </w:p>
    <w:p w:rsidR="00E36F6D" w:rsidRPr="00656670" w:rsidRDefault="00E36F6D" w:rsidP="008E72AD">
      <w:pPr>
        <w:autoSpaceDE w:val="0"/>
        <w:autoSpaceDN w:val="0"/>
        <w:adjustRightInd w:val="0"/>
        <w:jc w:val="both"/>
        <w:rPr>
          <w:rFonts w:cs="Arial"/>
          <w:lang w:eastAsia="en-GB"/>
        </w:rPr>
      </w:pPr>
      <w:r w:rsidRPr="00E36F6D">
        <w:rPr>
          <w:rFonts w:cs="Arial"/>
          <w:lang w:eastAsia="en-GB"/>
        </w:rPr>
        <w:t>It is the class teacher who completes the weekly plans for the teaching of</w:t>
      </w:r>
      <w:r>
        <w:rPr>
          <w:rFonts w:cs="Arial"/>
          <w:lang w:eastAsia="en-GB"/>
        </w:rPr>
        <w:t xml:space="preserve"> mathematics. These </w:t>
      </w:r>
      <w:r w:rsidRPr="00E36F6D">
        <w:rPr>
          <w:rFonts w:cs="Arial"/>
          <w:lang w:eastAsia="en-GB"/>
        </w:rPr>
        <w:t>weekly plans list the specific learning objectives for each lesson</w:t>
      </w:r>
      <w:r>
        <w:rPr>
          <w:rFonts w:cs="Arial"/>
          <w:lang w:eastAsia="en-GB"/>
        </w:rPr>
        <w:t xml:space="preserve"> </w:t>
      </w:r>
      <w:r w:rsidRPr="00E36F6D">
        <w:rPr>
          <w:rFonts w:cs="Arial"/>
          <w:lang w:eastAsia="en-GB"/>
        </w:rPr>
        <w:t>and give details of how the lessons are to be taught. The class teacher keeps these</w:t>
      </w:r>
      <w:r>
        <w:rPr>
          <w:rFonts w:cs="Arial"/>
          <w:lang w:eastAsia="en-GB"/>
        </w:rPr>
        <w:t xml:space="preserve"> </w:t>
      </w:r>
      <w:r w:rsidRPr="00E36F6D">
        <w:rPr>
          <w:rFonts w:cs="Arial"/>
          <w:lang w:eastAsia="en-GB"/>
        </w:rPr>
        <w:t>individual plans</w:t>
      </w:r>
      <w:r>
        <w:rPr>
          <w:rFonts w:cs="Arial"/>
          <w:lang w:eastAsia="en-GB"/>
        </w:rPr>
        <w:t xml:space="preserve"> and ensures they are accessible on the school server</w:t>
      </w:r>
      <w:r w:rsidRPr="00E36F6D">
        <w:rPr>
          <w:rFonts w:cs="Arial"/>
          <w:lang w:eastAsia="en-GB"/>
        </w:rPr>
        <w:t>, and the class teacher and subject leader can discuss these on an</w:t>
      </w:r>
      <w:r>
        <w:rPr>
          <w:rFonts w:cs="Arial"/>
          <w:lang w:eastAsia="en-GB"/>
        </w:rPr>
        <w:t xml:space="preserve"> </w:t>
      </w:r>
      <w:r w:rsidRPr="00E36F6D">
        <w:rPr>
          <w:rFonts w:cs="Arial"/>
          <w:lang w:eastAsia="en-GB"/>
        </w:rPr>
        <w:t>informal basis.</w:t>
      </w:r>
      <w:r w:rsidR="00702584">
        <w:rPr>
          <w:rFonts w:cs="Arial"/>
          <w:lang w:eastAsia="en-GB"/>
        </w:rPr>
        <w:t xml:space="preserve"> These plans are monitored</w:t>
      </w:r>
      <w:r>
        <w:rPr>
          <w:rFonts w:cs="Arial"/>
          <w:lang w:eastAsia="en-GB"/>
        </w:rPr>
        <w:t xml:space="preserve"> by </w:t>
      </w:r>
      <w:r w:rsidR="00702584">
        <w:rPr>
          <w:rFonts w:cs="Arial"/>
          <w:lang w:eastAsia="en-GB"/>
        </w:rPr>
        <w:t>the mathematics subject leader.</w:t>
      </w:r>
    </w:p>
    <w:p w:rsidR="00EA7303" w:rsidRDefault="00EA7303" w:rsidP="008E72AD">
      <w:pPr>
        <w:jc w:val="both"/>
        <w:rPr>
          <w:b/>
          <w:lang w:eastAsia="en-GB"/>
        </w:rPr>
      </w:pPr>
    </w:p>
    <w:p w:rsidR="00AE4662" w:rsidRPr="00A7500E" w:rsidRDefault="00AE4662" w:rsidP="00AE4662">
      <w:pPr>
        <w:rPr>
          <w:b/>
        </w:rPr>
      </w:pPr>
      <w:r w:rsidRPr="00A7500E">
        <w:rPr>
          <w:b/>
        </w:rPr>
        <w:t>Early Years Foundation Stage (EYFS)</w:t>
      </w:r>
    </w:p>
    <w:p w:rsidR="00AE4662" w:rsidRDefault="00AE4662" w:rsidP="00AE4662">
      <w:r>
        <w:t>Of the seven curriculum areas taught at Foundation Stage, mathematics is one of the Specific Areas of Learning where children are taught ‘essential skills and knowledge.’ The mathematics curriculum is divided into two aspects – Number and Shape, Space and Measures. Children in the Foundation Stage work towards achieving the Early Learning Goal (ELG) in both aspects of the mathematics curriculum.</w:t>
      </w:r>
    </w:p>
    <w:p w:rsidR="00AE4662" w:rsidRDefault="00AE4662" w:rsidP="00AE4662"/>
    <w:p w:rsidR="00AE4662" w:rsidRDefault="00AE4662" w:rsidP="00AE4662">
      <w:r>
        <w:t>The teaching of mathematics is based on the age and stage of development of each child as they work towards the Early Learning Goals, as set out in the curriculum guidance document: Development Matters in the Early Years Foundation Stage.</w:t>
      </w:r>
    </w:p>
    <w:p w:rsidR="00AE4662" w:rsidRDefault="00AE4662" w:rsidP="00AE4662"/>
    <w:p w:rsidR="00AE4662" w:rsidRDefault="00AE4662" w:rsidP="00AE4662">
      <w:r>
        <w:t>Teaching approaches are almost entirely practical and play-based in the first instance. Children move towards a slightly more formal approach and begin to record their work over the course of their Foundation Year. Children may access the mathematics curriculum across the setting, equally both inside and outside. Children are given opportunities to learn in whole-class, small groups or individually adult-directed or child-initiated tasks. Activities may focus on a specific mathematical skill or concept or may require children to apply their mathematical skills and knowledge to practical or cross-curricular problems. A range of continuous provision is always provided for children to consolidate their learning or investigate further. Opportunities are always available (both adult-directed and child-initiated) for children to take their learning further allowing them to exceed the Early Learning Goals at the end of Foundation Stage. Children are prepared for starting the National Curriculum at an appropriate point in Year one, once they have achieved the Early Learning Goals.</w:t>
      </w:r>
    </w:p>
    <w:p w:rsidR="00AE4662" w:rsidRDefault="00AE4662" w:rsidP="00AE4662"/>
    <w:p w:rsidR="00AE4662" w:rsidRDefault="00AE4662" w:rsidP="00AE4662">
      <w:r>
        <w:t>The organisation of a typical lesson will usually be as follows:</w:t>
      </w:r>
    </w:p>
    <w:p w:rsidR="00AE4662" w:rsidRDefault="00AE4662" w:rsidP="00AE4662">
      <w:pPr>
        <w:pStyle w:val="ListParagraph"/>
        <w:numPr>
          <w:ilvl w:val="0"/>
          <w:numId w:val="13"/>
        </w:numPr>
        <w:spacing w:after="200" w:line="276" w:lineRule="auto"/>
      </w:pPr>
      <w:r>
        <w:t>An introduction to engage children, focus mathematical thinking and consolidate prior learning – counting, finger games, number rhymes and songs</w:t>
      </w:r>
    </w:p>
    <w:p w:rsidR="00AE4662" w:rsidRDefault="00AE4662" w:rsidP="00AE4662">
      <w:pPr>
        <w:pStyle w:val="ListParagraph"/>
        <w:numPr>
          <w:ilvl w:val="0"/>
          <w:numId w:val="13"/>
        </w:numPr>
        <w:spacing w:after="200" w:line="276" w:lineRule="auto"/>
      </w:pPr>
      <w:r>
        <w:t>Teaching and activities related to the learning focus for the lesson</w:t>
      </w:r>
    </w:p>
    <w:p w:rsidR="00AE4662" w:rsidRDefault="00AE4662" w:rsidP="00AE4662">
      <w:pPr>
        <w:pStyle w:val="ListParagraph"/>
        <w:numPr>
          <w:ilvl w:val="0"/>
          <w:numId w:val="13"/>
        </w:numPr>
        <w:spacing w:after="200" w:line="276" w:lineRule="auto"/>
      </w:pPr>
      <w:r>
        <w:t>Small group activities – adult-directed tasks usually in ability groups</w:t>
      </w:r>
    </w:p>
    <w:p w:rsidR="00AE4662" w:rsidRDefault="00AE4662" w:rsidP="00AE4662">
      <w:pPr>
        <w:pStyle w:val="ListParagraph"/>
        <w:numPr>
          <w:ilvl w:val="0"/>
          <w:numId w:val="13"/>
        </w:numPr>
        <w:spacing w:after="200" w:line="276" w:lineRule="auto"/>
      </w:pPr>
      <w:r>
        <w:t xml:space="preserve">Child-initiated free-flow activities </w:t>
      </w:r>
    </w:p>
    <w:p w:rsidR="00AE4662" w:rsidRDefault="00AE4662" w:rsidP="00351105">
      <w:pPr>
        <w:pStyle w:val="ListParagraph"/>
        <w:numPr>
          <w:ilvl w:val="0"/>
          <w:numId w:val="13"/>
        </w:numPr>
        <w:spacing w:after="200" w:line="276" w:lineRule="auto"/>
      </w:pPr>
      <w:r>
        <w:t>Plenary session to consolidate, praise, emphasise progress and extend learning</w:t>
      </w:r>
    </w:p>
    <w:p w:rsidR="00351105" w:rsidRDefault="00351105" w:rsidP="008E72AD">
      <w:pPr>
        <w:pStyle w:val="Heading2"/>
        <w:jc w:val="both"/>
      </w:pPr>
    </w:p>
    <w:p w:rsidR="001620A3" w:rsidRPr="00A777A4" w:rsidRDefault="001620A3" w:rsidP="008E72AD">
      <w:pPr>
        <w:pStyle w:val="Heading2"/>
        <w:jc w:val="both"/>
      </w:pPr>
      <w:r w:rsidRPr="00A777A4">
        <w:t xml:space="preserve">Contribution of </w:t>
      </w:r>
      <w:r w:rsidR="00E6184F">
        <w:t>mathematics</w:t>
      </w:r>
      <w:r w:rsidRPr="00A777A4">
        <w:t xml:space="preserve"> to teaching in other curriculum areas</w:t>
      </w:r>
    </w:p>
    <w:p w:rsidR="001620A3" w:rsidRPr="00351105" w:rsidRDefault="001620A3" w:rsidP="008E72AD">
      <w:pPr>
        <w:pStyle w:val="BodyText"/>
        <w:jc w:val="both"/>
        <w:rPr>
          <w:u w:val="single"/>
        </w:rPr>
      </w:pPr>
      <w:r w:rsidRPr="00351105">
        <w:rPr>
          <w:u w:val="single"/>
        </w:rPr>
        <w:t>English</w:t>
      </w:r>
    </w:p>
    <w:p w:rsidR="00437564" w:rsidRDefault="00E36F6D" w:rsidP="008E72AD">
      <w:pPr>
        <w:autoSpaceDE w:val="0"/>
        <w:autoSpaceDN w:val="0"/>
        <w:adjustRightInd w:val="0"/>
        <w:jc w:val="both"/>
        <w:rPr>
          <w:rFonts w:cs="Arial"/>
          <w:sz w:val="16"/>
          <w:szCs w:val="16"/>
          <w:lang w:eastAsia="en-GB"/>
        </w:rPr>
      </w:pPr>
      <w:r w:rsidRPr="00E36F6D">
        <w:rPr>
          <w:rFonts w:cs="Arial"/>
          <w:lang w:eastAsia="en-GB"/>
        </w:rPr>
        <w:t>Mathematics contributes significantly to the teaching of English in our school by actively</w:t>
      </w:r>
      <w:r>
        <w:rPr>
          <w:rFonts w:cs="Arial"/>
          <w:lang w:eastAsia="en-GB"/>
        </w:rPr>
        <w:t xml:space="preserve"> </w:t>
      </w:r>
      <w:r w:rsidRPr="00E36F6D">
        <w:rPr>
          <w:rFonts w:cs="Arial"/>
          <w:lang w:eastAsia="en-GB"/>
        </w:rPr>
        <w:t>promoting the skills of reading, writing, speaking and listening. For example, we</w:t>
      </w:r>
      <w:r>
        <w:rPr>
          <w:rFonts w:cs="Arial"/>
          <w:lang w:eastAsia="en-GB"/>
        </w:rPr>
        <w:t xml:space="preserve"> </w:t>
      </w:r>
      <w:r w:rsidRPr="00E36F6D">
        <w:rPr>
          <w:rFonts w:cs="Arial"/>
          <w:lang w:eastAsia="en-GB"/>
        </w:rPr>
        <w:t>encourage children to read and interpret problems in order to identify the mathematics</w:t>
      </w:r>
      <w:r>
        <w:rPr>
          <w:rFonts w:cs="Arial"/>
          <w:lang w:eastAsia="en-GB"/>
        </w:rPr>
        <w:t xml:space="preserve"> </w:t>
      </w:r>
      <w:r w:rsidRPr="00E36F6D">
        <w:rPr>
          <w:rFonts w:cs="Arial"/>
          <w:lang w:eastAsia="en-GB"/>
        </w:rPr>
        <w:t>involved. The children explain and present their work to others during plenary sessions.</w:t>
      </w:r>
      <w:r>
        <w:rPr>
          <w:rFonts w:cs="Arial"/>
          <w:lang w:eastAsia="en-GB"/>
        </w:rPr>
        <w:t xml:space="preserve"> </w:t>
      </w:r>
      <w:r w:rsidRPr="00E36F6D">
        <w:rPr>
          <w:rFonts w:cs="Arial"/>
          <w:lang w:eastAsia="en-GB"/>
        </w:rPr>
        <w:t>Younger children enjoy stories and rhyme that rely on counting and sequencing. Older</w:t>
      </w:r>
      <w:r>
        <w:rPr>
          <w:rFonts w:cs="Arial"/>
          <w:lang w:eastAsia="en-GB"/>
        </w:rPr>
        <w:t xml:space="preserve"> </w:t>
      </w:r>
      <w:r w:rsidRPr="00E36F6D">
        <w:rPr>
          <w:rFonts w:cs="Arial"/>
          <w:lang w:eastAsia="en-GB"/>
        </w:rPr>
        <w:t>children encounter mathematical vocabulary, graphs and charts when using non-fiction</w:t>
      </w:r>
      <w:r>
        <w:rPr>
          <w:rFonts w:cs="Arial"/>
          <w:lang w:eastAsia="en-GB"/>
        </w:rPr>
        <w:t xml:space="preserve"> </w:t>
      </w:r>
      <w:r w:rsidRPr="00E36F6D">
        <w:rPr>
          <w:rFonts w:cs="Arial"/>
          <w:lang w:eastAsia="en-GB"/>
        </w:rPr>
        <w:t>texts.</w:t>
      </w:r>
    </w:p>
    <w:p w:rsidR="00351105" w:rsidRPr="00351105" w:rsidRDefault="00351105" w:rsidP="008E72AD">
      <w:pPr>
        <w:autoSpaceDE w:val="0"/>
        <w:autoSpaceDN w:val="0"/>
        <w:adjustRightInd w:val="0"/>
        <w:jc w:val="both"/>
        <w:rPr>
          <w:rFonts w:cs="Arial"/>
          <w:sz w:val="16"/>
          <w:szCs w:val="16"/>
          <w:lang w:eastAsia="en-GB"/>
        </w:rPr>
      </w:pPr>
    </w:p>
    <w:p w:rsidR="001620A3" w:rsidRPr="00351105" w:rsidRDefault="00E36F6D" w:rsidP="008E72AD">
      <w:pPr>
        <w:pStyle w:val="BodyText"/>
        <w:jc w:val="both"/>
        <w:rPr>
          <w:u w:val="single"/>
        </w:rPr>
      </w:pPr>
      <w:r w:rsidRPr="00351105">
        <w:rPr>
          <w:u w:val="single"/>
        </w:rPr>
        <w:t>Science</w:t>
      </w:r>
    </w:p>
    <w:p w:rsidR="00FB1ECD" w:rsidRDefault="00E36F6D" w:rsidP="00351105">
      <w:pPr>
        <w:autoSpaceDE w:val="0"/>
        <w:autoSpaceDN w:val="0"/>
        <w:adjustRightInd w:val="0"/>
        <w:jc w:val="both"/>
        <w:rPr>
          <w:rFonts w:cs="Arial"/>
          <w:sz w:val="16"/>
          <w:szCs w:val="16"/>
          <w:lang w:eastAsia="en-GB"/>
        </w:rPr>
      </w:pPr>
      <w:r w:rsidRPr="00E36F6D">
        <w:rPr>
          <w:rFonts w:cs="Arial"/>
          <w:lang w:eastAsia="en-GB"/>
        </w:rPr>
        <w:t>During science lessons, children are able to use and apply their data handling skills</w:t>
      </w:r>
      <w:r>
        <w:rPr>
          <w:rFonts w:cs="Arial"/>
          <w:lang w:eastAsia="en-GB"/>
        </w:rPr>
        <w:t xml:space="preserve"> </w:t>
      </w:r>
      <w:r w:rsidRPr="00E36F6D">
        <w:rPr>
          <w:rFonts w:cs="Arial"/>
          <w:lang w:eastAsia="en-GB"/>
        </w:rPr>
        <w:t>when creating tables and graphs of scientific measurements. Whole class discussion of</w:t>
      </w:r>
      <w:r>
        <w:rPr>
          <w:rFonts w:cs="Arial"/>
          <w:lang w:eastAsia="en-GB"/>
        </w:rPr>
        <w:t xml:space="preserve"> </w:t>
      </w:r>
      <w:r w:rsidRPr="00E36F6D">
        <w:rPr>
          <w:rFonts w:cs="Arial"/>
          <w:lang w:eastAsia="en-GB"/>
        </w:rPr>
        <w:t>data also highlights the importance of clear recording of information. Children are also</w:t>
      </w:r>
      <w:r>
        <w:rPr>
          <w:rFonts w:cs="Arial"/>
          <w:lang w:eastAsia="en-GB"/>
        </w:rPr>
        <w:t xml:space="preserve"> </w:t>
      </w:r>
      <w:r w:rsidRPr="00E36F6D">
        <w:rPr>
          <w:rFonts w:cs="Arial"/>
          <w:lang w:eastAsia="en-GB"/>
        </w:rPr>
        <w:t>able to use a wide range of measuring devices in a real-life context. Children are</w:t>
      </w:r>
      <w:r>
        <w:rPr>
          <w:rFonts w:cs="Arial"/>
          <w:lang w:eastAsia="en-GB"/>
        </w:rPr>
        <w:t xml:space="preserve"> </w:t>
      </w:r>
      <w:r w:rsidRPr="00E36F6D">
        <w:rPr>
          <w:rFonts w:cs="Arial"/>
          <w:lang w:eastAsia="en-GB"/>
        </w:rPr>
        <w:t>required to read the scales on Newton meters, measuring cylinders, weighing scales and</w:t>
      </w:r>
      <w:r>
        <w:rPr>
          <w:rFonts w:cs="Arial"/>
          <w:lang w:eastAsia="en-GB"/>
        </w:rPr>
        <w:t xml:space="preserve"> </w:t>
      </w:r>
      <w:r w:rsidRPr="00E36F6D">
        <w:rPr>
          <w:rFonts w:cs="Arial"/>
          <w:lang w:eastAsia="en-GB"/>
        </w:rPr>
        <w:t>a variety of other instruments.</w:t>
      </w:r>
    </w:p>
    <w:p w:rsidR="00351105" w:rsidRPr="00351105" w:rsidRDefault="00351105" w:rsidP="00351105">
      <w:pPr>
        <w:autoSpaceDE w:val="0"/>
        <w:autoSpaceDN w:val="0"/>
        <w:adjustRightInd w:val="0"/>
        <w:jc w:val="both"/>
        <w:rPr>
          <w:rFonts w:cs="Arial"/>
          <w:sz w:val="16"/>
          <w:szCs w:val="16"/>
          <w:lang w:eastAsia="en-GB"/>
        </w:rPr>
      </w:pPr>
    </w:p>
    <w:p w:rsidR="00437564" w:rsidRPr="00351105" w:rsidRDefault="00437564" w:rsidP="008E72AD">
      <w:pPr>
        <w:pStyle w:val="BodyText"/>
        <w:jc w:val="both"/>
        <w:rPr>
          <w:u w:val="single"/>
        </w:rPr>
      </w:pPr>
      <w:r w:rsidRPr="00351105">
        <w:rPr>
          <w:u w:val="single"/>
        </w:rPr>
        <w:t>Personal, social and health education (PSHE) and citizenship</w:t>
      </w:r>
    </w:p>
    <w:p w:rsidR="00E36F6D" w:rsidRDefault="00437564" w:rsidP="00351105">
      <w:pPr>
        <w:autoSpaceDE w:val="0"/>
        <w:autoSpaceDN w:val="0"/>
        <w:adjustRightInd w:val="0"/>
        <w:jc w:val="both"/>
        <w:rPr>
          <w:rFonts w:cs="Arial"/>
          <w:sz w:val="16"/>
          <w:szCs w:val="16"/>
          <w:lang w:eastAsia="en-GB"/>
        </w:rPr>
      </w:pPr>
      <w:r w:rsidRPr="0011041E">
        <w:rPr>
          <w:rFonts w:cs="Arial"/>
          <w:lang w:eastAsia="en-GB"/>
        </w:rPr>
        <w:t xml:space="preserve">Mathematics contributes to the teaching of personal, social and health education and citizenship. The work that children do outside their normal lessons encourages independent study and helps them to become increasingly responsible for their own learning. The planned activities that children do within the classroom encourage them to work together and respect each other’s views. We </w:t>
      </w:r>
      <w:r w:rsidR="0011041E">
        <w:rPr>
          <w:rFonts w:cs="Arial"/>
          <w:lang w:eastAsia="en-GB"/>
        </w:rPr>
        <w:t xml:space="preserve">try to </w:t>
      </w:r>
      <w:r w:rsidRPr="0011041E">
        <w:rPr>
          <w:rFonts w:cs="Arial"/>
          <w:lang w:eastAsia="en-GB"/>
        </w:rPr>
        <w:t xml:space="preserve">present older children with real-life situations in their work </w:t>
      </w:r>
      <w:r w:rsidR="0011041E">
        <w:rPr>
          <w:rFonts w:cs="Arial"/>
          <w:lang w:eastAsia="en-GB"/>
        </w:rPr>
        <w:t>in order to make learning relevant</w:t>
      </w:r>
      <w:r w:rsidRPr="0011041E">
        <w:rPr>
          <w:rFonts w:cs="Arial"/>
          <w:lang w:eastAsia="en-GB"/>
        </w:rPr>
        <w:t>.</w:t>
      </w:r>
    </w:p>
    <w:p w:rsidR="00351105" w:rsidRPr="00351105" w:rsidRDefault="00351105" w:rsidP="00351105">
      <w:pPr>
        <w:autoSpaceDE w:val="0"/>
        <w:autoSpaceDN w:val="0"/>
        <w:adjustRightInd w:val="0"/>
        <w:jc w:val="both"/>
        <w:rPr>
          <w:rFonts w:cs="Arial"/>
          <w:sz w:val="16"/>
          <w:szCs w:val="16"/>
          <w:lang w:eastAsia="en-GB"/>
        </w:rPr>
      </w:pPr>
    </w:p>
    <w:p w:rsidR="001620A3" w:rsidRPr="00351105" w:rsidRDefault="001620A3" w:rsidP="008E72AD">
      <w:pPr>
        <w:pStyle w:val="BodyText"/>
        <w:jc w:val="both"/>
        <w:rPr>
          <w:u w:val="single"/>
        </w:rPr>
      </w:pPr>
      <w:r w:rsidRPr="00351105">
        <w:rPr>
          <w:u w:val="single"/>
        </w:rPr>
        <w:t>Spiritual, moral, social and cultural development</w:t>
      </w:r>
    </w:p>
    <w:p w:rsidR="00351105" w:rsidRDefault="00E36F6D" w:rsidP="00351105">
      <w:pPr>
        <w:autoSpaceDE w:val="0"/>
        <w:autoSpaceDN w:val="0"/>
        <w:adjustRightInd w:val="0"/>
        <w:jc w:val="both"/>
        <w:rPr>
          <w:rFonts w:cs="Arial"/>
          <w:sz w:val="16"/>
          <w:szCs w:val="16"/>
          <w:lang w:eastAsia="en-GB"/>
        </w:rPr>
      </w:pPr>
      <w:r w:rsidRPr="0011041E">
        <w:rPr>
          <w:rFonts w:cs="Arial"/>
          <w:lang w:eastAsia="en-GB"/>
        </w:rPr>
        <w:t>The teaching of mathematics supports the social development of our children through the way we expect them to work with each other in lessons. We group children so that they work together, and we give them the chance to discuss their ideas and results.</w:t>
      </w:r>
    </w:p>
    <w:p w:rsidR="00351105" w:rsidRDefault="00E36F6D" w:rsidP="00351105">
      <w:pPr>
        <w:autoSpaceDE w:val="0"/>
        <w:autoSpaceDN w:val="0"/>
        <w:adjustRightInd w:val="0"/>
        <w:jc w:val="both"/>
        <w:rPr>
          <w:rFonts w:cs="Arial"/>
          <w:lang w:eastAsia="en-GB"/>
        </w:rPr>
      </w:pPr>
      <w:r w:rsidRPr="0011041E">
        <w:rPr>
          <w:rFonts w:cs="Arial"/>
          <w:lang w:eastAsia="en-GB"/>
        </w:rPr>
        <w:t xml:space="preserve"> </w:t>
      </w:r>
    </w:p>
    <w:p w:rsidR="001620A3" w:rsidRPr="00351105" w:rsidRDefault="00E36F6D" w:rsidP="00351105">
      <w:pPr>
        <w:autoSpaceDE w:val="0"/>
        <w:autoSpaceDN w:val="0"/>
        <w:adjustRightInd w:val="0"/>
        <w:jc w:val="both"/>
        <w:rPr>
          <w:rFonts w:cs="Arial"/>
          <w:lang w:eastAsia="en-GB"/>
        </w:rPr>
      </w:pPr>
      <w:r w:rsidRPr="00351105">
        <w:rPr>
          <w:u w:val="single"/>
        </w:rPr>
        <w:t xml:space="preserve">Mathematics </w:t>
      </w:r>
      <w:r w:rsidR="001620A3" w:rsidRPr="00351105">
        <w:rPr>
          <w:u w:val="single"/>
        </w:rPr>
        <w:t>a</w:t>
      </w:r>
      <w:r w:rsidR="00FB1ECD" w:rsidRPr="00351105">
        <w:rPr>
          <w:u w:val="single"/>
        </w:rPr>
        <w:t>nd computing</w:t>
      </w:r>
    </w:p>
    <w:p w:rsidR="001620A3" w:rsidRPr="00E36F6D" w:rsidRDefault="00E36F6D" w:rsidP="008E72AD">
      <w:pPr>
        <w:autoSpaceDE w:val="0"/>
        <w:autoSpaceDN w:val="0"/>
        <w:adjustRightInd w:val="0"/>
        <w:jc w:val="both"/>
        <w:rPr>
          <w:rFonts w:cs="Arial"/>
          <w:lang w:eastAsia="en-GB"/>
        </w:rPr>
      </w:pPr>
      <w:r w:rsidRPr="00E36F6D">
        <w:rPr>
          <w:rFonts w:cs="Arial"/>
          <w:lang w:eastAsia="en-GB"/>
        </w:rPr>
        <w:t>Children use and apply mathematics in a variety of ways when solving problems using</w:t>
      </w:r>
      <w:r>
        <w:rPr>
          <w:rFonts w:cs="Arial"/>
          <w:lang w:eastAsia="en-GB"/>
        </w:rPr>
        <w:t xml:space="preserve"> </w:t>
      </w:r>
      <w:r w:rsidR="00FB1ECD">
        <w:rPr>
          <w:rFonts w:cs="Arial"/>
          <w:lang w:eastAsia="en-GB"/>
        </w:rPr>
        <w:t>computing</w:t>
      </w:r>
      <w:r w:rsidRPr="00E36F6D">
        <w:rPr>
          <w:rFonts w:cs="Arial"/>
          <w:lang w:eastAsia="en-GB"/>
        </w:rPr>
        <w:t xml:space="preserve">. Younger children use </w:t>
      </w:r>
      <w:r w:rsidR="00FB1ECD">
        <w:rPr>
          <w:rFonts w:cs="Arial"/>
          <w:lang w:eastAsia="en-GB"/>
        </w:rPr>
        <w:t>computing</w:t>
      </w:r>
      <w:r w:rsidRPr="00E36F6D">
        <w:rPr>
          <w:rFonts w:cs="Arial"/>
          <w:lang w:eastAsia="en-GB"/>
        </w:rPr>
        <w:t xml:space="preserve"> to communicate results with appropriate mathematical</w:t>
      </w:r>
      <w:r>
        <w:rPr>
          <w:rFonts w:cs="Arial"/>
          <w:lang w:eastAsia="en-GB"/>
        </w:rPr>
        <w:t xml:space="preserve"> </w:t>
      </w:r>
      <w:r w:rsidRPr="00E36F6D">
        <w:rPr>
          <w:rFonts w:cs="Arial"/>
          <w:lang w:eastAsia="en-GB"/>
        </w:rPr>
        <w:t>symbols. Older children use it to produce graphs and tables when explaining their</w:t>
      </w:r>
      <w:r>
        <w:rPr>
          <w:rFonts w:cs="Arial"/>
          <w:lang w:eastAsia="en-GB"/>
        </w:rPr>
        <w:t xml:space="preserve"> </w:t>
      </w:r>
      <w:r w:rsidRPr="00E36F6D">
        <w:rPr>
          <w:rFonts w:cs="Arial"/>
          <w:lang w:eastAsia="en-GB"/>
        </w:rPr>
        <w:t>results or when creating repeating patterns, such as tessellations. When working on</w:t>
      </w:r>
      <w:r>
        <w:rPr>
          <w:rFonts w:cs="Arial"/>
          <w:lang w:eastAsia="en-GB"/>
        </w:rPr>
        <w:t xml:space="preserve"> </w:t>
      </w:r>
      <w:r w:rsidRPr="00E36F6D">
        <w:rPr>
          <w:rFonts w:cs="Arial"/>
          <w:lang w:eastAsia="en-GB"/>
        </w:rPr>
        <w:t>control, children use standard and non-standard measures for distance and angle. They</w:t>
      </w:r>
      <w:r>
        <w:rPr>
          <w:rFonts w:cs="Arial"/>
          <w:lang w:eastAsia="en-GB"/>
        </w:rPr>
        <w:t xml:space="preserve"> </w:t>
      </w:r>
      <w:r w:rsidRPr="00E36F6D">
        <w:rPr>
          <w:rFonts w:cs="Arial"/>
          <w:lang w:eastAsia="en-GB"/>
        </w:rPr>
        <w:t>use simulations to identify patterns and relationships. All year gr</w:t>
      </w:r>
      <w:r>
        <w:rPr>
          <w:rFonts w:cs="Arial"/>
          <w:lang w:eastAsia="en-GB"/>
        </w:rPr>
        <w:t xml:space="preserve">oups are using a </w:t>
      </w:r>
      <w:r w:rsidRPr="00E36F6D">
        <w:rPr>
          <w:rFonts w:cs="Arial"/>
          <w:lang w:eastAsia="en-GB"/>
        </w:rPr>
        <w:t>web based program, MyMaths, to further their</w:t>
      </w:r>
      <w:r>
        <w:rPr>
          <w:rFonts w:cs="Arial"/>
          <w:lang w:eastAsia="en-GB"/>
        </w:rPr>
        <w:t xml:space="preserve"> </w:t>
      </w:r>
      <w:r w:rsidRPr="00E36F6D">
        <w:rPr>
          <w:rFonts w:cs="Arial"/>
          <w:lang w:eastAsia="en-GB"/>
        </w:rPr>
        <w:t>learning.</w:t>
      </w:r>
    </w:p>
    <w:p w:rsidR="001620A3" w:rsidRPr="00A8485B" w:rsidRDefault="00437564" w:rsidP="008E72AD">
      <w:pPr>
        <w:pStyle w:val="Heading2"/>
        <w:jc w:val="both"/>
      </w:pPr>
      <w:r w:rsidRPr="00A8485B">
        <w:t>Mathematics</w:t>
      </w:r>
      <w:r w:rsidR="001620A3" w:rsidRPr="00A8485B">
        <w:t xml:space="preserve"> and inclusion </w:t>
      </w:r>
    </w:p>
    <w:p w:rsidR="00F625AD" w:rsidRPr="00A8485B" w:rsidRDefault="001620A3" w:rsidP="008E72AD">
      <w:pPr>
        <w:pStyle w:val="BodyText"/>
        <w:jc w:val="both"/>
      </w:pPr>
      <w:r w:rsidRPr="00A8485B">
        <w:t xml:space="preserve">At our school we </w:t>
      </w:r>
      <w:r w:rsidR="00A8485B" w:rsidRPr="00A8485B">
        <w:t xml:space="preserve">set suitable learning challenges and respond to each child’s individual needs. </w:t>
      </w:r>
      <w:r w:rsidRPr="00A8485B">
        <w:t xml:space="preserve"> </w:t>
      </w:r>
      <w:r w:rsidR="00437564" w:rsidRPr="00A8485B">
        <w:t>Mathematics</w:t>
      </w:r>
      <w:r w:rsidRPr="00A8485B">
        <w:t xml:space="preserve"> implements the school curriculum policy of</w:t>
      </w:r>
      <w:r w:rsidR="00437564" w:rsidRPr="00A8485B">
        <w:t xml:space="preserve"> providing a broad and balanced </w:t>
      </w:r>
      <w:r w:rsidRPr="00A8485B">
        <w:t xml:space="preserve">education to all children. Through our </w:t>
      </w:r>
      <w:r w:rsidR="00437564" w:rsidRPr="00A8485B">
        <w:t>mathematics</w:t>
      </w:r>
      <w:r w:rsidRPr="00A8485B">
        <w:t xml:space="preserve"> teaching, we provide learning opportunities that enable all pupils to make good progress. We strive hard to meet the needs of those pupils with </w:t>
      </w:r>
      <w:r w:rsidR="00FB1ECD" w:rsidRPr="00A8485B">
        <w:t>additional</w:t>
      </w:r>
      <w:r w:rsidRPr="00A8485B">
        <w:t xml:space="preserve"> educational needs, those with disabilities, those with</w:t>
      </w:r>
      <w:r w:rsidR="00EA7303" w:rsidRPr="00A8485B">
        <w:t xml:space="preserve"> special gifts and talents</w:t>
      </w:r>
      <w:r w:rsidR="00437564" w:rsidRPr="00A8485B">
        <w:t xml:space="preserve"> and </w:t>
      </w:r>
      <w:r w:rsidRPr="00A8485B">
        <w:t>those learning English as an additional language</w:t>
      </w:r>
      <w:r w:rsidR="00F625AD" w:rsidRPr="00A8485B">
        <w:t xml:space="preserve">  </w:t>
      </w:r>
    </w:p>
    <w:p w:rsidR="001620A3" w:rsidRPr="00A8485B" w:rsidRDefault="001620A3" w:rsidP="008E72AD">
      <w:pPr>
        <w:pStyle w:val="BodyText"/>
        <w:jc w:val="both"/>
      </w:pPr>
      <w:r w:rsidRPr="00A8485B">
        <w:t xml:space="preserve">Intervention through </w:t>
      </w:r>
      <w:r w:rsidR="00A8485B" w:rsidRPr="00A8485B">
        <w:t>internal and external SEND support</w:t>
      </w:r>
      <w:r w:rsidRPr="00A8485B">
        <w:t xml:space="preserve"> will lead to the creation of </w:t>
      </w:r>
      <w:r w:rsidR="004C6980" w:rsidRPr="00A8485B">
        <w:t>provision maps</w:t>
      </w:r>
      <w:r w:rsidRPr="00A8485B">
        <w:t xml:space="preserve"> for children with special</w:t>
      </w:r>
      <w:r w:rsidR="00437564" w:rsidRPr="00A8485B">
        <w:t xml:space="preserve"> educational needs. The </w:t>
      </w:r>
      <w:r w:rsidR="004C6980" w:rsidRPr="00A8485B">
        <w:t>provision map</w:t>
      </w:r>
      <w:r w:rsidR="00437564" w:rsidRPr="00A8485B">
        <w:t xml:space="preserve"> may </w:t>
      </w:r>
      <w:r w:rsidRPr="00A8485B">
        <w:t xml:space="preserve">include, as appropriate, </w:t>
      </w:r>
      <w:r w:rsidR="004C6980" w:rsidRPr="00A8485B">
        <w:t>intervention programmes for</w:t>
      </w:r>
      <w:r w:rsidRPr="00A8485B">
        <w:t xml:space="preserve"> </w:t>
      </w:r>
      <w:r w:rsidR="00437564" w:rsidRPr="00A8485B">
        <w:t>mathematics</w:t>
      </w:r>
      <w:r w:rsidRPr="00A8485B">
        <w:t>.</w:t>
      </w:r>
    </w:p>
    <w:p w:rsidR="001620A3" w:rsidRPr="00A777A4" w:rsidRDefault="001620A3" w:rsidP="008E72AD">
      <w:pPr>
        <w:pStyle w:val="BodyText"/>
        <w:jc w:val="both"/>
      </w:pPr>
      <w:r w:rsidRPr="00A8485B">
        <w:t>We enable pupils to have access to the f</w:t>
      </w:r>
      <w:r w:rsidR="00FB1ECD" w:rsidRPr="00A8485B">
        <w:t>ull range of activities involving</w:t>
      </w:r>
      <w:r w:rsidRPr="00A8485B">
        <w:t xml:space="preserve"> </w:t>
      </w:r>
      <w:r w:rsidR="00437564" w:rsidRPr="00A8485B">
        <w:t>mathematics</w:t>
      </w:r>
      <w:r w:rsidRPr="00A8485B">
        <w:t xml:space="preserve">. Where children are to participate in activities outside the classroom, e.g.  in a museum or </w:t>
      </w:r>
      <w:r w:rsidR="00656670" w:rsidRPr="00A8485B">
        <w:t>at an exhibition</w:t>
      </w:r>
      <w:r w:rsidRPr="00A8485B">
        <w:t>, we carry out a risk assessment prior to the activity, to ensure that the activity is safe and appropriate for all pupils.</w:t>
      </w:r>
    </w:p>
    <w:p w:rsidR="001620A3" w:rsidRPr="00A777A4" w:rsidRDefault="001620A3" w:rsidP="008E72AD">
      <w:pPr>
        <w:pStyle w:val="Heading2"/>
        <w:jc w:val="both"/>
      </w:pPr>
      <w:r w:rsidRPr="00A777A4">
        <w:t>Assessment for learning</w:t>
      </w:r>
    </w:p>
    <w:p w:rsidR="00437564" w:rsidRPr="00437564" w:rsidRDefault="00437564" w:rsidP="008E72AD">
      <w:pPr>
        <w:autoSpaceDE w:val="0"/>
        <w:autoSpaceDN w:val="0"/>
        <w:adjustRightInd w:val="0"/>
        <w:jc w:val="both"/>
        <w:rPr>
          <w:rFonts w:cs="Arial"/>
          <w:lang w:eastAsia="en-GB"/>
        </w:rPr>
      </w:pPr>
      <w:r w:rsidRPr="00437564">
        <w:rPr>
          <w:rFonts w:cs="Arial"/>
          <w:lang w:eastAsia="en-GB"/>
        </w:rPr>
        <w:t xml:space="preserve">We assess children’s work in mathematics from three aspects (long-term, </w:t>
      </w:r>
      <w:r w:rsidR="00EA7303" w:rsidRPr="00437564">
        <w:rPr>
          <w:rFonts w:cs="Arial"/>
          <w:lang w:eastAsia="en-GB"/>
        </w:rPr>
        <w:t xml:space="preserve">medium-term </w:t>
      </w:r>
      <w:r w:rsidRPr="00437564">
        <w:rPr>
          <w:rFonts w:cs="Arial"/>
          <w:lang w:eastAsia="en-GB"/>
        </w:rPr>
        <w:t>and</w:t>
      </w:r>
      <w:r>
        <w:rPr>
          <w:rFonts w:cs="Arial"/>
          <w:lang w:eastAsia="en-GB"/>
        </w:rPr>
        <w:t xml:space="preserve"> </w:t>
      </w:r>
      <w:r w:rsidR="00EA7303" w:rsidRPr="00437564">
        <w:rPr>
          <w:rFonts w:cs="Arial"/>
          <w:lang w:eastAsia="en-GB"/>
        </w:rPr>
        <w:t>short-term</w:t>
      </w:r>
      <w:r w:rsidRPr="00437564">
        <w:rPr>
          <w:rFonts w:cs="Arial"/>
          <w:lang w:eastAsia="en-GB"/>
        </w:rPr>
        <w:t>). We make short-term assessments which we use to help us adjust our</w:t>
      </w:r>
      <w:r>
        <w:rPr>
          <w:rFonts w:cs="Arial"/>
          <w:lang w:eastAsia="en-GB"/>
        </w:rPr>
        <w:t xml:space="preserve"> </w:t>
      </w:r>
      <w:r w:rsidRPr="00437564">
        <w:rPr>
          <w:rFonts w:cs="Arial"/>
          <w:lang w:eastAsia="en-GB"/>
        </w:rPr>
        <w:t>daily plans. These short-term assessments are closely matched to the teaching</w:t>
      </w:r>
      <w:r>
        <w:rPr>
          <w:rFonts w:cs="Arial"/>
          <w:lang w:eastAsia="en-GB"/>
        </w:rPr>
        <w:t xml:space="preserve"> and learning </w:t>
      </w:r>
      <w:r w:rsidRPr="00437564">
        <w:rPr>
          <w:rFonts w:cs="Arial"/>
          <w:lang w:eastAsia="en-GB"/>
        </w:rPr>
        <w:t>objectives.</w:t>
      </w:r>
    </w:p>
    <w:p w:rsidR="00437564" w:rsidRDefault="00437564" w:rsidP="008E72AD">
      <w:pPr>
        <w:autoSpaceDE w:val="0"/>
        <w:autoSpaceDN w:val="0"/>
        <w:adjustRightInd w:val="0"/>
        <w:jc w:val="both"/>
        <w:rPr>
          <w:rFonts w:cs="Arial"/>
          <w:b/>
          <w:bCs/>
          <w:lang w:eastAsia="en-GB"/>
        </w:rPr>
      </w:pPr>
    </w:p>
    <w:p w:rsidR="00437564" w:rsidRPr="00437564" w:rsidRDefault="00437564" w:rsidP="008E72AD">
      <w:pPr>
        <w:autoSpaceDE w:val="0"/>
        <w:autoSpaceDN w:val="0"/>
        <w:adjustRightInd w:val="0"/>
        <w:jc w:val="both"/>
        <w:rPr>
          <w:rFonts w:cs="Arial"/>
          <w:lang w:eastAsia="en-GB"/>
        </w:rPr>
      </w:pPr>
      <w:r w:rsidRPr="00437564">
        <w:rPr>
          <w:rFonts w:cs="Arial"/>
          <w:lang w:eastAsia="en-GB"/>
        </w:rPr>
        <w:t>We make medium-term assessments to measure prog</w:t>
      </w:r>
      <w:r w:rsidR="00EA7303">
        <w:rPr>
          <w:rFonts w:cs="Arial"/>
          <w:lang w:eastAsia="en-GB"/>
        </w:rPr>
        <w:t>ress against the key objectives</w:t>
      </w:r>
      <w:r>
        <w:rPr>
          <w:rFonts w:cs="Arial"/>
          <w:lang w:eastAsia="en-GB"/>
        </w:rPr>
        <w:t xml:space="preserve"> </w:t>
      </w:r>
      <w:r w:rsidRPr="00437564">
        <w:rPr>
          <w:rFonts w:cs="Arial"/>
          <w:lang w:eastAsia="en-GB"/>
        </w:rPr>
        <w:t>and to help us plan the next unit of work. We use termly assessments as a way of</w:t>
      </w:r>
      <w:r>
        <w:rPr>
          <w:rFonts w:cs="Arial"/>
          <w:lang w:eastAsia="en-GB"/>
        </w:rPr>
        <w:t xml:space="preserve"> </w:t>
      </w:r>
      <w:r w:rsidRPr="00437564">
        <w:rPr>
          <w:rFonts w:cs="Arial"/>
          <w:lang w:eastAsia="en-GB"/>
        </w:rPr>
        <w:t xml:space="preserve">recording children’s progress in objectives covered across that specific term. </w:t>
      </w:r>
      <w:r>
        <w:rPr>
          <w:rFonts w:cs="Arial"/>
          <w:lang w:eastAsia="en-GB"/>
        </w:rPr>
        <w:t xml:space="preserve">A range of strategies are used to assess the children depending on their age </w:t>
      </w:r>
      <w:r w:rsidR="00FB1ECD">
        <w:rPr>
          <w:rFonts w:cs="Arial"/>
          <w:lang w:eastAsia="en-GB"/>
        </w:rPr>
        <w:t xml:space="preserve">and stage, including the use of informal </w:t>
      </w:r>
      <w:r>
        <w:rPr>
          <w:rFonts w:cs="Arial"/>
          <w:lang w:eastAsia="en-GB"/>
        </w:rPr>
        <w:t xml:space="preserve">and </w:t>
      </w:r>
      <w:r w:rsidRPr="00437564">
        <w:rPr>
          <w:rFonts w:cs="Arial"/>
          <w:lang w:eastAsia="en-GB"/>
        </w:rPr>
        <w:t>f</w:t>
      </w:r>
      <w:r>
        <w:rPr>
          <w:rFonts w:cs="Arial"/>
          <w:lang w:eastAsia="en-GB"/>
        </w:rPr>
        <w:t xml:space="preserve">ormal testing. The children’s progress is tracked using </w:t>
      </w:r>
      <w:r w:rsidR="00FB1ECD">
        <w:rPr>
          <w:rFonts w:cs="Arial"/>
          <w:lang w:eastAsia="en-GB"/>
        </w:rPr>
        <w:t>Target Tracker</w:t>
      </w:r>
      <w:r>
        <w:rPr>
          <w:rFonts w:cs="Arial"/>
          <w:lang w:eastAsia="en-GB"/>
        </w:rPr>
        <w:t xml:space="preserve"> and </w:t>
      </w:r>
      <w:r w:rsidR="00FB1ECD">
        <w:rPr>
          <w:rFonts w:cs="Arial"/>
          <w:lang w:eastAsia="en-GB"/>
        </w:rPr>
        <w:t>statements and steps</w:t>
      </w:r>
      <w:r>
        <w:rPr>
          <w:rFonts w:cs="Arial"/>
          <w:lang w:eastAsia="en-GB"/>
        </w:rPr>
        <w:t xml:space="preserve"> are entered for each child at the end of every term.</w:t>
      </w:r>
    </w:p>
    <w:p w:rsidR="00437564" w:rsidRDefault="00437564" w:rsidP="008E72AD">
      <w:pPr>
        <w:autoSpaceDE w:val="0"/>
        <w:autoSpaceDN w:val="0"/>
        <w:adjustRightInd w:val="0"/>
        <w:jc w:val="both"/>
        <w:rPr>
          <w:rFonts w:cs="Arial"/>
          <w:b/>
          <w:bCs/>
          <w:lang w:eastAsia="en-GB"/>
        </w:rPr>
      </w:pPr>
    </w:p>
    <w:p w:rsidR="00437564" w:rsidRPr="00437564" w:rsidRDefault="00437564" w:rsidP="008E72AD">
      <w:pPr>
        <w:autoSpaceDE w:val="0"/>
        <w:autoSpaceDN w:val="0"/>
        <w:adjustRightInd w:val="0"/>
        <w:jc w:val="both"/>
        <w:rPr>
          <w:rFonts w:cs="Arial"/>
          <w:lang w:eastAsia="en-GB"/>
        </w:rPr>
      </w:pPr>
      <w:r w:rsidRPr="00437564">
        <w:rPr>
          <w:rFonts w:cs="Arial"/>
          <w:lang w:eastAsia="en-GB"/>
        </w:rPr>
        <w:t>We make long-term assessments tow</w:t>
      </w:r>
      <w:r w:rsidR="00EA7303">
        <w:rPr>
          <w:rFonts w:cs="Arial"/>
          <w:lang w:eastAsia="en-GB"/>
        </w:rPr>
        <w:t>ards the end of the school year</w:t>
      </w:r>
      <w:r w:rsidRPr="00437564">
        <w:rPr>
          <w:rFonts w:cs="Arial"/>
          <w:lang w:eastAsia="en-GB"/>
        </w:rPr>
        <w:t xml:space="preserve"> and we use these</w:t>
      </w:r>
      <w:r>
        <w:rPr>
          <w:rFonts w:cs="Arial"/>
          <w:lang w:eastAsia="en-GB"/>
        </w:rPr>
        <w:t xml:space="preserve"> </w:t>
      </w:r>
      <w:r w:rsidRPr="00437564">
        <w:rPr>
          <w:rFonts w:cs="Arial"/>
          <w:lang w:eastAsia="en-GB"/>
        </w:rPr>
        <w:t>to assess progress against school and national targets. We can then set targets for the</w:t>
      </w:r>
      <w:r>
        <w:rPr>
          <w:rFonts w:cs="Arial"/>
          <w:lang w:eastAsia="en-GB"/>
        </w:rPr>
        <w:t xml:space="preserve"> </w:t>
      </w:r>
      <w:r w:rsidRPr="00437564">
        <w:rPr>
          <w:rFonts w:cs="Arial"/>
          <w:lang w:eastAsia="en-GB"/>
        </w:rPr>
        <w:t>next school year and make a summary of each child’s progress before discussing it with</w:t>
      </w:r>
      <w:r>
        <w:rPr>
          <w:rFonts w:cs="Arial"/>
          <w:lang w:eastAsia="en-GB"/>
        </w:rPr>
        <w:t xml:space="preserve"> </w:t>
      </w:r>
      <w:r w:rsidRPr="00437564">
        <w:rPr>
          <w:rFonts w:cs="Arial"/>
          <w:lang w:eastAsia="en-GB"/>
        </w:rPr>
        <w:t>parents. We pass this information on to the next teacher at the end of the year, so that</w:t>
      </w:r>
      <w:r>
        <w:rPr>
          <w:rFonts w:cs="Arial"/>
          <w:lang w:eastAsia="en-GB"/>
        </w:rPr>
        <w:t xml:space="preserve"> </w:t>
      </w:r>
      <w:r w:rsidRPr="00437564">
        <w:rPr>
          <w:rFonts w:cs="Arial"/>
          <w:lang w:eastAsia="en-GB"/>
        </w:rPr>
        <w:t>s/he can plan for the new school year. We make the long-term assessments with the</w:t>
      </w:r>
      <w:r>
        <w:rPr>
          <w:rFonts w:cs="Arial"/>
          <w:lang w:eastAsia="en-GB"/>
        </w:rPr>
        <w:t xml:space="preserve"> </w:t>
      </w:r>
      <w:r w:rsidRPr="00437564">
        <w:rPr>
          <w:rFonts w:cs="Arial"/>
          <w:lang w:eastAsia="en-GB"/>
        </w:rPr>
        <w:t>help of end-of-year tests and teacher assessments. We use the national tests for</w:t>
      </w:r>
      <w:r>
        <w:rPr>
          <w:rFonts w:cs="Arial"/>
          <w:lang w:eastAsia="en-GB"/>
        </w:rPr>
        <w:t xml:space="preserve"> </w:t>
      </w:r>
      <w:r w:rsidRPr="00437564">
        <w:rPr>
          <w:rFonts w:cs="Arial"/>
          <w:lang w:eastAsia="en-GB"/>
        </w:rPr>
        <w:t>children in year 6</w:t>
      </w:r>
      <w:r w:rsidR="00FB1ECD">
        <w:rPr>
          <w:rFonts w:cs="Arial"/>
          <w:lang w:eastAsia="en-GB"/>
        </w:rPr>
        <w:t xml:space="preserve"> and 2</w:t>
      </w:r>
      <w:r w:rsidRPr="00437564">
        <w:rPr>
          <w:rFonts w:cs="Arial"/>
          <w:lang w:eastAsia="en-GB"/>
        </w:rPr>
        <w:t xml:space="preserve">, plus optional </w:t>
      </w:r>
      <w:r w:rsidR="0011041E">
        <w:rPr>
          <w:rFonts w:cs="Arial"/>
          <w:lang w:eastAsia="en-GB"/>
        </w:rPr>
        <w:t>test materials</w:t>
      </w:r>
      <w:r w:rsidRPr="00437564">
        <w:rPr>
          <w:rFonts w:cs="Arial"/>
          <w:lang w:eastAsia="en-GB"/>
        </w:rPr>
        <w:t xml:space="preserve"> for children at the end of years 3, 4,</w:t>
      </w:r>
      <w:r>
        <w:rPr>
          <w:rFonts w:cs="Arial"/>
          <w:lang w:eastAsia="en-GB"/>
        </w:rPr>
        <w:t xml:space="preserve"> </w:t>
      </w:r>
      <w:r w:rsidRPr="00437564">
        <w:rPr>
          <w:rFonts w:cs="Arial"/>
          <w:lang w:eastAsia="en-GB"/>
        </w:rPr>
        <w:t>and 5. We also make annual assessments of children’s progress measured against the</w:t>
      </w:r>
      <w:r>
        <w:rPr>
          <w:rFonts w:cs="Arial"/>
          <w:lang w:eastAsia="en-GB"/>
        </w:rPr>
        <w:t xml:space="preserve"> </w:t>
      </w:r>
      <w:r w:rsidRPr="00437564">
        <w:rPr>
          <w:rFonts w:cs="Arial"/>
          <w:lang w:eastAsia="en-GB"/>
        </w:rPr>
        <w:t>National Curriculum</w:t>
      </w:r>
      <w:r w:rsidR="00B80417">
        <w:rPr>
          <w:rFonts w:cs="Arial"/>
          <w:lang w:eastAsia="en-GB"/>
        </w:rPr>
        <w:t xml:space="preserve"> programmes of study statutory requirements.</w:t>
      </w:r>
    </w:p>
    <w:p w:rsidR="00437564" w:rsidRDefault="00437564" w:rsidP="008E72AD">
      <w:pPr>
        <w:autoSpaceDE w:val="0"/>
        <w:autoSpaceDN w:val="0"/>
        <w:adjustRightInd w:val="0"/>
        <w:jc w:val="both"/>
        <w:rPr>
          <w:rFonts w:cs="Arial"/>
          <w:b/>
          <w:bCs/>
          <w:lang w:eastAsia="en-GB"/>
        </w:rPr>
      </w:pPr>
    </w:p>
    <w:p w:rsidR="00B80417" w:rsidRPr="00437564" w:rsidRDefault="00437564" w:rsidP="00B80417">
      <w:pPr>
        <w:autoSpaceDE w:val="0"/>
        <w:autoSpaceDN w:val="0"/>
        <w:adjustRightInd w:val="0"/>
        <w:jc w:val="both"/>
        <w:rPr>
          <w:rFonts w:cs="Arial"/>
          <w:lang w:eastAsia="en-GB"/>
        </w:rPr>
      </w:pPr>
      <w:r w:rsidRPr="00437564">
        <w:rPr>
          <w:rFonts w:cs="Arial"/>
          <w:lang w:eastAsia="en-GB"/>
        </w:rPr>
        <w:t>Teachers meet to review individua</w:t>
      </w:r>
      <w:r w:rsidR="00B80417">
        <w:rPr>
          <w:rFonts w:cs="Arial"/>
          <w:lang w:eastAsia="en-GB"/>
        </w:rPr>
        <w:t>l examples of work against the</w:t>
      </w:r>
      <w:r w:rsidR="00B80417" w:rsidRPr="00B80417">
        <w:rPr>
          <w:rFonts w:cs="Arial"/>
          <w:lang w:eastAsia="en-GB"/>
        </w:rPr>
        <w:t xml:space="preserve"> </w:t>
      </w:r>
      <w:r w:rsidR="00B80417" w:rsidRPr="00437564">
        <w:rPr>
          <w:rFonts w:cs="Arial"/>
          <w:lang w:eastAsia="en-GB"/>
        </w:rPr>
        <w:t>National Curriculum</w:t>
      </w:r>
      <w:r w:rsidR="00B80417">
        <w:rPr>
          <w:rFonts w:cs="Arial"/>
          <w:lang w:eastAsia="en-GB"/>
        </w:rPr>
        <w:t xml:space="preserve"> programmes of study statutory requirements</w:t>
      </w:r>
      <w:r w:rsidR="0011041E">
        <w:rPr>
          <w:rFonts w:cs="Arial"/>
          <w:lang w:eastAsia="en-GB"/>
        </w:rPr>
        <w:t xml:space="preserve"> in core areas of the curriculum, including maths</w:t>
      </w:r>
      <w:r w:rsidR="00B80417">
        <w:rPr>
          <w:rFonts w:cs="Arial"/>
          <w:lang w:eastAsia="en-GB"/>
        </w:rPr>
        <w:t>.</w:t>
      </w:r>
    </w:p>
    <w:p w:rsidR="00437564" w:rsidRPr="00437564" w:rsidRDefault="00437564" w:rsidP="008E72AD">
      <w:pPr>
        <w:autoSpaceDE w:val="0"/>
        <w:autoSpaceDN w:val="0"/>
        <w:adjustRightInd w:val="0"/>
        <w:jc w:val="both"/>
        <w:rPr>
          <w:rFonts w:cs="Arial"/>
          <w:lang w:eastAsia="en-GB"/>
        </w:rPr>
      </w:pPr>
    </w:p>
    <w:p w:rsidR="001620A3" w:rsidRPr="00A777A4" w:rsidRDefault="001620A3" w:rsidP="008E72AD">
      <w:pPr>
        <w:pStyle w:val="Heading2"/>
        <w:jc w:val="both"/>
      </w:pPr>
      <w:r w:rsidRPr="00A777A4">
        <w:t>Resources</w:t>
      </w:r>
    </w:p>
    <w:p w:rsidR="00437564" w:rsidRPr="00437564" w:rsidRDefault="00437564" w:rsidP="008E72AD">
      <w:pPr>
        <w:autoSpaceDE w:val="0"/>
        <w:autoSpaceDN w:val="0"/>
        <w:adjustRightInd w:val="0"/>
        <w:jc w:val="both"/>
        <w:rPr>
          <w:rFonts w:cs="Arial"/>
          <w:lang w:eastAsia="en-GB"/>
        </w:rPr>
      </w:pPr>
      <w:r w:rsidRPr="00437564">
        <w:rPr>
          <w:rFonts w:cs="Arial"/>
          <w:lang w:eastAsia="en-GB"/>
        </w:rPr>
        <w:t>There is a range of resources to support the teaching of mathematics across the school.</w:t>
      </w:r>
      <w:r w:rsidR="00B80417">
        <w:rPr>
          <w:rFonts w:cs="Arial"/>
          <w:lang w:eastAsia="en-GB"/>
        </w:rPr>
        <w:t xml:space="preserve"> </w:t>
      </w:r>
      <w:r w:rsidRPr="00437564">
        <w:rPr>
          <w:rFonts w:cs="Arial"/>
          <w:lang w:eastAsia="en-GB"/>
        </w:rPr>
        <w:t xml:space="preserve">All classrooms have </w:t>
      </w:r>
      <w:r w:rsidR="00EA7303">
        <w:rPr>
          <w:rFonts w:cs="Arial"/>
          <w:lang w:eastAsia="en-GB"/>
        </w:rPr>
        <w:t xml:space="preserve">a </w:t>
      </w:r>
      <w:r w:rsidRPr="00437564">
        <w:rPr>
          <w:rFonts w:cs="Arial"/>
          <w:lang w:eastAsia="en-GB"/>
        </w:rPr>
        <w:t>wide range of appropriate small apparatus.</w:t>
      </w:r>
      <w:r>
        <w:rPr>
          <w:rFonts w:cs="Arial"/>
          <w:lang w:eastAsia="en-GB"/>
        </w:rPr>
        <w:t xml:space="preserve"> The remainder of the resources for mathematics are centrally stored. </w:t>
      </w:r>
      <w:r w:rsidRPr="00437564">
        <w:rPr>
          <w:rFonts w:cs="Arial"/>
          <w:lang w:eastAsia="en-GB"/>
        </w:rPr>
        <w:t>Mathematical dictionaries are available in school. The library contains a range of books</w:t>
      </w:r>
      <w:r>
        <w:rPr>
          <w:rFonts w:cs="Arial"/>
          <w:lang w:eastAsia="en-GB"/>
        </w:rPr>
        <w:t xml:space="preserve"> </w:t>
      </w:r>
      <w:r w:rsidRPr="00437564">
        <w:rPr>
          <w:rFonts w:cs="Arial"/>
          <w:lang w:eastAsia="en-GB"/>
        </w:rPr>
        <w:t>to support children’s individual research. A range of software is available to support</w:t>
      </w:r>
      <w:r>
        <w:rPr>
          <w:rFonts w:cs="Arial"/>
          <w:lang w:eastAsia="en-GB"/>
        </w:rPr>
        <w:t xml:space="preserve"> </w:t>
      </w:r>
      <w:r w:rsidRPr="00437564">
        <w:rPr>
          <w:rFonts w:cs="Arial"/>
          <w:lang w:eastAsia="en-GB"/>
        </w:rPr>
        <w:t>work with the computers</w:t>
      </w:r>
      <w:r>
        <w:rPr>
          <w:rFonts w:cs="Arial"/>
          <w:lang w:eastAsia="en-GB"/>
        </w:rPr>
        <w:t xml:space="preserve"> and the school subscribes to MyMaths</w:t>
      </w:r>
      <w:r w:rsidRPr="00437564">
        <w:rPr>
          <w:rFonts w:cs="Arial"/>
          <w:lang w:eastAsia="en-GB"/>
        </w:rPr>
        <w:t xml:space="preserve">. The </w:t>
      </w:r>
      <w:r w:rsidR="00B80417">
        <w:rPr>
          <w:rFonts w:cs="Arial"/>
          <w:lang w:eastAsia="en-GB"/>
        </w:rPr>
        <w:t>Maths on Target</w:t>
      </w:r>
      <w:r w:rsidRPr="00437564">
        <w:rPr>
          <w:rFonts w:cs="Arial"/>
          <w:lang w:eastAsia="en-GB"/>
        </w:rPr>
        <w:t xml:space="preserve"> mathematics scheme</w:t>
      </w:r>
      <w:r>
        <w:rPr>
          <w:rFonts w:cs="Arial"/>
          <w:lang w:eastAsia="en-GB"/>
        </w:rPr>
        <w:t xml:space="preserve"> and other schemes</w:t>
      </w:r>
      <w:r w:rsidRPr="00437564">
        <w:rPr>
          <w:rFonts w:cs="Arial"/>
          <w:lang w:eastAsia="en-GB"/>
        </w:rPr>
        <w:t xml:space="preserve"> </w:t>
      </w:r>
      <w:r>
        <w:rPr>
          <w:rFonts w:cs="Arial"/>
          <w:lang w:eastAsia="en-GB"/>
        </w:rPr>
        <w:t xml:space="preserve">are available to </w:t>
      </w:r>
      <w:r w:rsidRPr="00437564">
        <w:rPr>
          <w:rFonts w:cs="Arial"/>
          <w:lang w:eastAsia="en-GB"/>
        </w:rPr>
        <w:t>support the</w:t>
      </w:r>
      <w:r>
        <w:rPr>
          <w:rFonts w:cs="Arial"/>
          <w:lang w:eastAsia="en-GB"/>
        </w:rPr>
        <w:t xml:space="preserve"> teaching of mathematics</w:t>
      </w:r>
      <w:r w:rsidRPr="00437564">
        <w:rPr>
          <w:rFonts w:cs="Arial"/>
          <w:lang w:eastAsia="en-GB"/>
        </w:rPr>
        <w:t xml:space="preserve">. </w:t>
      </w:r>
      <w:r>
        <w:rPr>
          <w:rFonts w:cs="Arial"/>
          <w:lang w:eastAsia="en-GB"/>
        </w:rPr>
        <w:t xml:space="preserve">Each year group has an additional range of teaching and support materials appropriate for the age/ability range they teach. </w:t>
      </w:r>
    </w:p>
    <w:p w:rsidR="001620A3" w:rsidRPr="00A777A4" w:rsidRDefault="001620A3" w:rsidP="008E72AD">
      <w:pPr>
        <w:pStyle w:val="Heading2"/>
        <w:jc w:val="both"/>
      </w:pPr>
      <w:r w:rsidRPr="00A777A4">
        <w:t>Health and safety</w:t>
      </w:r>
    </w:p>
    <w:p w:rsidR="001620A3" w:rsidRPr="00A777A4" w:rsidRDefault="001620A3" w:rsidP="008E72AD">
      <w:pPr>
        <w:pStyle w:val="BodyText"/>
        <w:jc w:val="both"/>
      </w:pPr>
      <w:r w:rsidRPr="00A777A4">
        <w:t>In this subject</w:t>
      </w:r>
      <w:r>
        <w:t>,</w:t>
      </w:r>
      <w:r w:rsidRPr="00A777A4">
        <w:t xml:space="preserve"> the general teaching requirement for health and safety applies. </w:t>
      </w:r>
      <w:r w:rsidR="0011041E">
        <w:t>Teachers are expected to undertake any other risk assessments for trips, visits or learning as the activity necessitates.</w:t>
      </w:r>
    </w:p>
    <w:p w:rsidR="001620A3" w:rsidRDefault="001620A3" w:rsidP="008E72AD">
      <w:pPr>
        <w:pStyle w:val="Heading2"/>
        <w:jc w:val="both"/>
      </w:pPr>
      <w:r w:rsidRPr="00A777A4">
        <w:t>Monitoring and review</w:t>
      </w:r>
    </w:p>
    <w:p w:rsidR="00437564" w:rsidRPr="00437564" w:rsidRDefault="00437564" w:rsidP="008E72AD">
      <w:pPr>
        <w:autoSpaceDE w:val="0"/>
        <w:autoSpaceDN w:val="0"/>
        <w:adjustRightInd w:val="0"/>
        <w:jc w:val="both"/>
        <w:rPr>
          <w:rFonts w:cs="Arial"/>
          <w:lang w:eastAsia="en-GB"/>
        </w:rPr>
      </w:pPr>
      <w:r w:rsidRPr="00437564">
        <w:rPr>
          <w:rFonts w:cs="Arial"/>
          <w:lang w:eastAsia="en-GB"/>
        </w:rPr>
        <w:t>Monitoring of the standards of children’s work</w:t>
      </w:r>
      <w:r>
        <w:rPr>
          <w:rFonts w:cs="Arial"/>
          <w:lang w:eastAsia="en-GB"/>
        </w:rPr>
        <w:t xml:space="preserve"> and of the quality teaching in </w:t>
      </w:r>
      <w:r w:rsidRPr="00437564">
        <w:rPr>
          <w:rFonts w:cs="Arial"/>
          <w:lang w:eastAsia="en-GB"/>
        </w:rPr>
        <w:t>mathematics is the responsibility of the mathematics subject leader. The work of the</w:t>
      </w:r>
      <w:r>
        <w:rPr>
          <w:rFonts w:cs="Arial"/>
          <w:lang w:eastAsia="en-GB"/>
        </w:rPr>
        <w:t xml:space="preserve"> </w:t>
      </w:r>
      <w:r w:rsidRPr="00437564">
        <w:rPr>
          <w:rFonts w:cs="Arial"/>
          <w:lang w:eastAsia="en-GB"/>
        </w:rPr>
        <w:t>mathematics subject leader also involves supporting colleagues in the teaching of</w:t>
      </w:r>
      <w:r>
        <w:rPr>
          <w:rFonts w:cs="Arial"/>
          <w:lang w:eastAsia="en-GB"/>
        </w:rPr>
        <w:t xml:space="preserve"> </w:t>
      </w:r>
      <w:r w:rsidRPr="00437564">
        <w:rPr>
          <w:rFonts w:cs="Arial"/>
          <w:lang w:eastAsia="en-GB"/>
        </w:rPr>
        <w:t>mathematics, being informed about current developments in the subject, and providing</w:t>
      </w:r>
      <w:r>
        <w:rPr>
          <w:rFonts w:cs="Arial"/>
          <w:lang w:eastAsia="en-GB"/>
        </w:rPr>
        <w:t xml:space="preserve"> </w:t>
      </w:r>
      <w:r w:rsidRPr="00437564">
        <w:rPr>
          <w:rFonts w:cs="Arial"/>
          <w:lang w:eastAsia="en-GB"/>
        </w:rPr>
        <w:t>a strategic lead and direction for the subject in the school. The mathematics subject</w:t>
      </w:r>
      <w:r>
        <w:rPr>
          <w:rFonts w:cs="Arial"/>
          <w:lang w:eastAsia="en-GB"/>
        </w:rPr>
        <w:t xml:space="preserve"> </w:t>
      </w:r>
      <w:r w:rsidR="00EA7303">
        <w:rPr>
          <w:rFonts w:cs="Arial"/>
          <w:lang w:eastAsia="en-GB"/>
        </w:rPr>
        <w:t>leader gives the h</w:t>
      </w:r>
      <w:r w:rsidRPr="00437564">
        <w:rPr>
          <w:rFonts w:cs="Arial"/>
          <w:lang w:eastAsia="en-GB"/>
        </w:rPr>
        <w:t>ead</w:t>
      </w:r>
      <w:r w:rsidR="00EA7303">
        <w:rPr>
          <w:rFonts w:cs="Arial"/>
          <w:lang w:eastAsia="en-GB"/>
        </w:rPr>
        <w:t xml:space="preserve"> </w:t>
      </w:r>
      <w:r w:rsidRPr="00437564">
        <w:rPr>
          <w:rFonts w:cs="Arial"/>
          <w:lang w:eastAsia="en-GB"/>
        </w:rPr>
        <w:t>teacher an annual summary in which s/he evaluates strengths</w:t>
      </w:r>
      <w:r>
        <w:rPr>
          <w:rFonts w:cs="Arial"/>
          <w:lang w:eastAsia="en-GB"/>
        </w:rPr>
        <w:t xml:space="preserve"> </w:t>
      </w:r>
      <w:r w:rsidRPr="00437564">
        <w:rPr>
          <w:rFonts w:cs="Arial"/>
          <w:lang w:eastAsia="en-GB"/>
        </w:rPr>
        <w:t>and weaknesses in the subject and indicates areas for further improvement. The head</w:t>
      </w:r>
      <w:r>
        <w:rPr>
          <w:rFonts w:cs="Arial"/>
          <w:lang w:eastAsia="en-GB"/>
        </w:rPr>
        <w:t xml:space="preserve"> </w:t>
      </w:r>
      <w:r w:rsidRPr="00437564">
        <w:rPr>
          <w:rFonts w:cs="Arial"/>
          <w:lang w:eastAsia="en-GB"/>
        </w:rPr>
        <w:t>teacher allocates regular management time to the mathematics subject leader so that</w:t>
      </w:r>
      <w:r>
        <w:rPr>
          <w:rFonts w:cs="Arial"/>
          <w:lang w:eastAsia="en-GB"/>
        </w:rPr>
        <w:t xml:space="preserve"> </w:t>
      </w:r>
      <w:r w:rsidRPr="00437564">
        <w:rPr>
          <w:rFonts w:cs="Arial"/>
          <w:lang w:eastAsia="en-GB"/>
        </w:rPr>
        <w:t>s/he can review samples of children’s work and undertake lesson observations of</w:t>
      </w:r>
      <w:r>
        <w:rPr>
          <w:rFonts w:cs="Arial"/>
          <w:lang w:eastAsia="en-GB"/>
        </w:rPr>
        <w:t xml:space="preserve"> </w:t>
      </w:r>
      <w:r w:rsidRPr="00437564">
        <w:rPr>
          <w:rFonts w:cs="Arial"/>
          <w:lang w:eastAsia="en-GB"/>
        </w:rPr>
        <w:t>mathematics teaching across the school</w:t>
      </w:r>
      <w:r w:rsidR="00EA7303">
        <w:rPr>
          <w:rFonts w:cs="Arial"/>
          <w:lang w:eastAsia="en-GB"/>
        </w:rPr>
        <w:t>.</w:t>
      </w:r>
      <w:r w:rsidRPr="00437564">
        <w:rPr>
          <w:rFonts w:cs="Arial"/>
          <w:lang w:eastAsia="en-GB"/>
        </w:rPr>
        <w:t xml:space="preserve"> A named member of the school’s governing</w:t>
      </w:r>
      <w:r>
        <w:rPr>
          <w:rFonts w:cs="Arial"/>
          <w:lang w:eastAsia="en-GB"/>
        </w:rPr>
        <w:t xml:space="preserve"> </w:t>
      </w:r>
      <w:r w:rsidRPr="00437564">
        <w:rPr>
          <w:rFonts w:cs="Arial"/>
          <w:lang w:eastAsia="en-GB"/>
        </w:rPr>
        <w:t>body is briefed to oversee the teaching of numeracy. This governor meets with the subject leader to review progress.</w:t>
      </w:r>
    </w:p>
    <w:p w:rsidR="001620A3" w:rsidRDefault="001620A3" w:rsidP="001620A3">
      <w:pPr>
        <w:pStyle w:val="ListBullet4"/>
        <w:numPr>
          <w:ilvl w:val="0"/>
          <w:numId w:val="0"/>
        </w:numPr>
        <w:ind w:left="849"/>
      </w:pPr>
    </w:p>
    <w:p w:rsidR="00437564" w:rsidRPr="00A777A4" w:rsidRDefault="00437564" w:rsidP="00437564">
      <w:pPr>
        <w:pStyle w:val="ListBullet4"/>
        <w:numPr>
          <w:ilvl w:val="0"/>
          <w:numId w:val="0"/>
        </w:numPr>
      </w:pPr>
    </w:p>
    <w:p w:rsidR="001620A3" w:rsidRPr="00A777A4" w:rsidRDefault="001620A3" w:rsidP="001620A3">
      <w:pPr>
        <w:pStyle w:val="BodyText"/>
      </w:pPr>
      <w:r w:rsidRPr="00A777A4">
        <w:t xml:space="preserve">This policy will be reviewed at least every </w:t>
      </w:r>
      <w:r w:rsidR="00437564">
        <w:t>three</w:t>
      </w:r>
      <w:r w:rsidRPr="00A777A4">
        <w:t xml:space="preserve"> years.</w:t>
      </w:r>
    </w:p>
    <w:p w:rsidR="003630EE" w:rsidRPr="007535C6" w:rsidRDefault="003630EE" w:rsidP="003630EE">
      <w:pPr>
        <w:pStyle w:val="Heading3"/>
      </w:pPr>
      <w:r w:rsidRPr="007535C6">
        <w:t>Signed:</w:t>
      </w:r>
      <w:r>
        <w:t xml:space="preserve"> </w:t>
      </w:r>
      <w:r>
        <w:rPr>
          <w:noProof/>
          <w:szCs w:val="22"/>
        </w:rPr>
        <w:drawing>
          <wp:inline distT="0" distB="0" distL="0" distR="0">
            <wp:extent cx="1485900" cy="342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342900"/>
                    </a:xfrm>
                    <a:prstGeom prst="rect">
                      <a:avLst/>
                    </a:prstGeom>
                    <a:noFill/>
                    <a:ln>
                      <a:noFill/>
                    </a:ln>
                  </pic:spPr>
                </pic:pic>
              </a:graphicData>
            </a:graphic>
          </wp:inline>
        </w:drawing>
      </w:r>
    </w:p>
    <w:p w:rsidR="003630EE" w:rsidRDefault="003630EE" w:rsidP="003630EE">
      <w:pPr>
        <w:pStyle w:val="Heading3"/>
      </w:pPr>
      <w:bookmarkStart w:id="0" w:name="_GoBack"/>
      <w:bookmarkEnd w:id="0"/>
      <w:r>
        <w:t>Review D</w:t>
      </w:r>
      <w:r w:rsidRPr="007535C6">
        <w:t>ate:</w:t>
      </w:r>
      <w:r>
        <w:t xml:space="preserve"> </w:t>
      </w:r>
      <w:r w:rsidR="00B80417">
        <w:t>January 2019</w:t>
      </w:r>
    </w:p>
    <w:p w:rsidR="00497F30" w:rsidRPr="00AB21C8" w:rsidRDefault="00497F30" w:rsidP="00AB21C8"/>
    <w:sectPr w:rsidR="00497F30" w:rsidRPr="00AB21C8" w:rsidSect="00891012">
      <w:footerReference w:type="default" r:id="rId8"/>
      <w:headerReference w:type="first" r:id="rId9"/>
      <w:footerReference w:type="first" r:id="rId10"/>
      <w:pgSz w:w="11906" w:h="16838" w:code="9"/>
      <w:pgMar w:top="454" w:right="851" w:bottom="45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67" w:rsidRDefault="00886167">
      <w:r>
        <w:separator/>
      </w:r>
    </w:p>
  </w:endnote>
  <w:endnote w:type="continuationSeparator" w:id="0">
    <w:p w:rsidR="00886167" w:rsidRDefault="0088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85CD7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47" w:rsidRPr="009B1547" w:rsidRDefault="009B1547" w:rsidP="005A23DA">
    <w:pPr>
      <w:pStyle w:val="Footer"/>
      <w:jc w:val="center"/>
      <w:rPr>
        <w:color w:val="000080"/>
      </w:rPr>
    </w:pPr>
    <w:r w:rsidRPr="009B1547">
      <w:rPr>
        <w:rFonts w:ascii="Script MT Bold" w:hAnsi="Script MT Bold"/>
        <w:b/>
        <w:color w:val="000080"/>
        <w:sz w:val="28"/>
        <w:szCs w:val="28"/>
      </w:rPr>
      <w:t>~ Pray ~ Learn ~ Love ~ Enjoy ~</w:t>
    </w:r>
    <w:r w:rsidR="003630EE">
      <w:rPr>
        <w:noProof/>
        <w:color w:val="000080"/>
        <w:lang w:eastAsia="en-GB"/>
      </w:rPr>
      <mc:AlternateContent>
        <mc:Choice Requires="wps">
          <w:drawing>
            <wp:anchor distT="0" distB="0" distL="114300" distR="114300" simplePos="0" relativeHeight="251657216" behindDoc="1" locked="1" layoutInCell="1" allowOverlap="1">
              <wp:simplePos x="0" y="0"/>
              <wp:positionH relativeFrom="page">
                <wp:posOffset>387985</wp:posOffset>
              </wp:positionH>
              <wp:positionV relativeFrom="page">
                <wp:posOffset>10118090</wp:posOffset>
              </wp:positionV>
              <wp:extent cx="6789420" cy="228600"/>
              <wp:effectExtent l="0" t="2540" r="444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2286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E2FE9" id="Rectangle 1" o:spid="_x0000_s1026" style="position:absolute;margin-left:30.55pt;margin-top:796.7pt;width:534.6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js8gIAADQGAAAOAAAAZHJzL2Uyb0RvYy54bWysVNuO0zAQfUfiHyy/Z3Np0ly06aq3IKQF&#10;ViyIZzdxGovEDrbbdEH8O2On7bbAAwISKfLE4/E5Zy63d4euRXsqFRM8x/6NhxHlpagY3+b444fC&#10;STBSmvCKtILTHD9Rhe9mL1/cDn1GA9GItqISQRCusqHPcaN1n7muKhvaEXUjesphsxayIxpMuXUr&#10;SQaI3rVu4HlTdxCy6qUoqVLwdzVu4pmNX9e01O/qWlGN2hwDNm2/0n435uvObkm2laRvWHmEQf4C&#10;RUcYh0vPoVZEE7ST7JdQHSulUKLWN6XoXFHXrKSWA7DxvZ/YPDakp5YLiKP6s0zq/4Ut3+4fJGJV&#10;jicYcdJBit6DaIRvW4p8I8/Qqwy8HvsHaQiq/l6UnxXiYtmAF51LKYaGkgpAWX/36oAxFBxFm+GN&#10;qCA62WlhlTrUsjMBQQN0sAl5OieEHjQq4ec0TtIwgLyVsBcEydSzGXNJdjrdS6VfUdEhs8ixBOw2&#10;OtnfKw3owfXkYtGLllUFa1tryO1m2Uq0J1Acq8K8hjAcUZduLTfOXJhj4/b4h9ryGq8hGUCGpfE0&#10;4G3qv6V+EHqLIHWKaRI7YRFGThp7ieP56SKdemEarorvBq4fZg2rKsrvGaenMvTDP0vzsSHGArKF&#10;iIYcp1EQWSWuuKhLyuvIvL+j3DENXdmyLseJZ56xT0ya17wCEUimCWvHtXsN3woIGlxLMS8iLw4n&#10;iRPH0cQJJ2vPWSTF0pkv/ek0Xi+Wi7V/LcXayqv+XQ0L5JQrY4gdsHtsqgFVzBTNJEoDH4MBcyGI&#10;R76ItFsYaKWWGEmhPzHd2G40JWpiXAmZeOY9CnmOPgrxfPGFTkduz1JBzZ0KyPaPaZmx9TaieoL2&#10;AQy2R2DUwqIR8itGA4ytHKsvOyIpRu1rDi2Y+mFo5pw1wig2zSMvdzaXO4SXECrHGqNxudTjbNz1&#10;km0buMm3bLmYQ9vWzHaUaekRFeA3Bowmy+Q4Rs3su7St1/Own/0AAAD//wMAUEsDBBQABgAIAAAA&#10;IQC2JHo95AAAAA0BAAAPAAAAZHJzL2Rvd25yZXYueG1sTI/LTsMwEEX3SPyDNUhsEHXSlKgNcaoU&#10;CSRYQF+b7lx7mkTEdhS7Tfh7pivYzePozpl8OZqWXbD3jbMC4kkEDK1yurGVgP3u9XEOzAdptWyd&#10;RQE/6GFZ3N7kMtNusBu8bEPFKMT6TAqoQ+gyzr2q0Ug/cR1a2p1cb2Sgtq+47uVA4abl0yhKuZGN&#10;pQu17PClRvW9PRsBh1q9f31+nJI3NV8Pq0NZrnYPayHu78byGVjAMfzBcNUndSjI6ejOVnvWCkjj&#10;mEiaPy2SGbArESdRAuxIVTpdzIAXOf//RfELAAD//wMAUEsBAi0AFAAGAAgAAAAhALaDOJL+AAAA&#10;4QEAABMAAAAAAAAAAAAAAAAAAAAAAFtDb250ZW50X1R5cGVzXS54bWxQSwECLQAUAAYACAAAACEA&#10;OP0h/9YAAACUAQAACwAAAAAAAAAAAAAAAAAvAQAAX3JlbHMvLnJlbHNQSwECLQAUAAYACAAAACEA&#10;lJE47PICAAA0BgAADgAAAAAAAAAAAAAAAAAuAgAAZHJzL2Uyb0RvYy54bWxQSwECLQAUAAYACAAA&#10;ACEAtiR6PeQAAAANAQAADwAAAAAAAAAAAAAAAABMBQAAZHJzL2Rvd25yZXYueG1sUEsFBgAAAAAE&#10;AAQA8wAAAF0GAAAAAA==&#10;" fillcolor="#dfdfdf" stroked="f" strokecolor="#e5e5e5">
              <w10:wrap anchorx="page" anchory="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22A" w:rsidRPr="00777E3C" w:rsidRDefault="00E2122A" w:rsidP="00E2122A">
    <w:pPr>
      <w:pStyle w:val="Footer"/>
      <w:jc w:val="center"/>
      <w:rPr>
        <w:rFonts w:ascii="Script MT Bold" w:hAnsi="Script MT Bold"/>
        <w:b/>
        <w:color w:val="1F497D"/>
        <w:sz w:val="32"/>
        <w:szCs w:val="28"/>
      </w:rPr>
    </w:pPr>
    <w:r w:rsidRPr="00777E3C">
      <w:rPr>
        <w:rFonts w:ascii="Script MT Bold" w:hAnsi="Script MT Bold"/>
        <w:b/>
        <w:color w:val="1F497D"/>
        <w:sz w:val="32"/>
        <w:szCs w:val="28"/>
      </w:rPr>
      <w:t>~ Pray ~ Learn ~ Love ~ Enjoy ~</w:t>
    </w:r>
  </w:p>
  <w:p w:rsidR="00891012" w:rsidRPr="00E2122A" w:rsidRDefault="003630EE">
    <w:pPr>
      <w:pStyle w:val="Footer"/>
      <w:rPr>
        <w:sz w:val="4"/>
      </w:rPr>
    </w:pPr>
    <w:r>
      <w:rPr>
        <w:noProof/>
        <w:sz w:val="4"/>
        <w:lang w:eastAsia="en-GB"/>
      </w:rPr>
      <mc:AlternateContent>
        <mc:Choice Requires="wps">
          <w:drawing>
            <wp:anchor distT="0" distB="0" distL="114300" distR="114300" simplePos="0" relativeHeight="251658240" behindDoc="1" locked="1" layoutInCell="1" allowOverlap="1">
              <wp:simplePos x="0" y="0"/>
              <wp:positionH relativeFrom="page">
                <wp:posOffset>387985</wp:posOffset>
              </wp:positionH>
              <wp:positionV relativeFrom="page">
                <wp:posOffset>10003790</wp:posOffset>
              </wp:positionV>
              <wp:extent cx="6789420" cy="342900"/>
              <wp:effectExtent l="0" t="254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3429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2E744" id="Rectangle 2" o:spid="_x0000_s1026" style="position:absolute;margin-left:30.55pt;margin-top:787.7pt;width:534.6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Yc8QIAADQGAAAOAAAAZHJzL2Uyb0RvYy54bWysVNuO0zAQfUfiHyy/Z3Np0ly06aq3IKQF&#10;ViyIZzdxGovEDrbbdEH8O2On7bbAAwISKfLE4/E5Zy63d4euRXsqFRM8x/6NhxHlpagY3+b444fC&#10;STBSmvCKtILTHD9Rhe9mL1/cDn1GA9GItqISQRCusqHPcaN1n7muKhvaEXUjesphsxayIxpMuXUr&#10;SQaI3rVu4HlTdxCy6qUoqVLwdzVu4pmNX9e01O/qWlGN2hwDNm2/0n435uvObkm2laRvWHmEQf4C&#10;RUcYh0vPoVZEE7ST7JdQHSulUKLWN6XoXFHXrKSWA7DxvZ/YPDakp5YLiKP6s0zq/4Ut3+4fJGJV&#10;jgOMOOkgRe9BNMK3LUWBkWfoVQZej/2DNARVfy/KzwpxsWzAi86lFENDSQWgfOPvXh0whoKjaDO8&#10;ERVEJzstrFKHWnYmIGiADjYhT+eE0INGJfycxkkaBpC3EvYmYZB6NmMuyU6ne6n0Kyo6ZBY5loDd&#10;Rif7e6UNGpKdXCx60bKqYG1rDbndLFuJ9gSKY1WY1xIAkpduLTfOXJhjY8TxD7XlNV5DMoAMS+Np&#10;wNvUf0v9IPQWQeoU0yR2wiKMnDT2Esfz00U69cI0XBXfDVw/zBpWVZTfM05PZeiHf5bmY0OMBWQL&#10;EQ05TqMgskpccVGXlNeReX9HuWMaurJlXY4TzzzGiWQmzWte2bUmrB3X7jV8qzlocC3FvIi8OJwk&#10;ThxHEyecrD1nkRRLZ770p9N4vVgu1v61FGsrr/p3NSyQU66MIXbA7rGpBlQxUzSTKA18DAbMhSAe&#10;+SLSbmGglVpiJIX+xHRju9GUqIlxJWTimfco5Dn6KMTzxRc6Hbk9SwVleiog2z+mZcbW24jqCdoH&#10;MNgegVELi0bIrxgNMLZyrL7siKQYta85tGDqh6GZc9YIo9g0j7zc2VzuEF5CqBxrjMblUo+zcddL&#10;tm3gJt+y5WIObVsz21GmpUdUgN8YMJosk+MYNbPv0rZez8N+9gMAAP//AwBQSwMEFAAGAAgAAAAh&#10;AK+wmVjlAAAADQEAAA8AAABkcnMvZG93bnJldi54bWxMjz1PwzAQhnck/oN1SCyIOmnaUEKcKkUC&#10;qQxQWpZurn1NIuJzFLtN+Pe4E2z38ei95/LlaFp2xt41lgTEkwgYkrK6oUrA1+7lfgHMeUlatpZQ&#10;wA86WBbXV7nMtB3oE89bX7EQQi6TAmrvu4xzp2o00k1shxR2R9sb6UPbV1z3cgjhpuXTKEq5kQ2F&#10;C7Xs8LlG9b09GQH7Wq0/3t+OyatabIbVvixXu7uNELc3Y/kEzOPo/2C46Ad1KILTwZ5IO9YKSOM4&#10;kGE+f5jPgF2IOIkSYIdQpdPHGfAi5/+/KH4BAAD//wMAUEsBAi0AFAAGAAgAAAAhALaDOJL+AAAA&#10;4QEAABMAAAAAAAAAAAAAAAAAAAAAAFtDb250ZW50X1R5cGVzXS54bWxQSwECLQAUAAYACAAAACEA&#10;OP0h/9YAAACUAQAACwAAAAAAAAAAAAAAAAAvAQAAX3JlbHMvLnJlbHNQSwECLQAUAAYACAAAACEA&#10;RN3mHPECAAA0BgAADgAAAAAAAAAAAAAAAAAuAgAAZHJzL2Uyb0RvYy54bWxQSwECLQAUAAYACAAA&#10;ACEAr7CZWOUAAAANAQAADwAAAAAAAAAAAAAAAABLBQAAZHJzL2Rvd25yZXYueG1sUEsFBgAAAAAE&#10;AAQA8wAAAF0GAAAAAA==&#10;" fillcolor="#dfdfdf" stroked="f" strokecolor="#e5e5e5">
              <w10:wrap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67" w:rsidRDefault="00886167">
      <w:r>
        <w:separator/>
      </w:r>
    </w:p>
  </w:footnote>
  <w:footnote w:type="continuationSeparator" w:id="0">
    <w:p w:rsidR="00886167" w:rsidRDefault="00886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8" w:type="dxa"/>
      <w:tblBorders>
        <w:top w:val="single" w:sz="4" w:space="0" w:color="000080"/>
        <w:left w:val="single" w:sz="4" w:space="0" w:color="000080"/>
        <w:bottom w:val="single" w:sz="4" w:space="0" w:color="000080"/>
        <w:right w:val="single" w:sz="4" w:space="0" w:color="000080"/>
      </w:tblBorders>
      <w:shd w:val="clear" w:color="auto" w:fill="DFDFDF"/>
      <w:tblLook w:val="01E0" w:firstRow="1" w:lastRow="1" w:firstColumn="1" w:lastColumn="1" w:noHBand="0" w:noVBand="0"/>
    </w:tblPr>
    <w:tblGrid>
      <w:gridCol w:w="1326"/>
      <w:gridCol w:w="6960"/>
    </w:tblGrid>
    <w:tr w:rsidR="00891012" w:rsidTr="00777E3C">
      <w:tc>
        <w:tcPr>
          <w:tcW w:w="1320" w:type="dxa"/>
          <w:shd w:val="clear" w:color="auto" w:fill="DFDFDF"/>
          <w:vAlign w:val="center"/>
        </w:tcPr>
        <w:p w:rsidR="00891012" w:rsidRPr="00777E3C" w:rsidRDefault="00891012" w:rsidP="00777E3C">
          <w:pPr>
            <w:pStyle w:val="Header"/>
            <w:jc w:val="center"/>
            <w:rPr>
              <w:sz w:val="16"/>
              <w:szCs w:val="16"/>
            </w:rPr>
          </w:pPr>
        </w:p>
        <w:p w:rsidR="00891012" w:rsidRDefault="003630EE" w:rsidP="00777E3C">
          <w:pPr>
            <w:pStyle w:val="Header"/>
            <w:jc w:val="center"/>
          </w:pPr>
          <w:r>
            <w:rPr>
              <w:noProof/>
              <w:lang w:eastAsia="en-GB"/>
            </w:rPr>
            <w:drawing>
              <wp:inline distT="0" distB="0" distL="0" distR="0">
                <wp:extent cx="695325" cy="438150"/>
                <wp:effectExtent l="0" t="0" r="9525" b="0"/>
                <wp:docPr id="1" name="Picture 1" descr="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38150"/>
                        </a:xfrm>
                        <a:prstGeom prst="rect">
                          <a:avLst/>
                        </a:prstGeom>
                        <a:noFill/>
                        <a:ln>
                          <a:noFill/>
                        </a:ln>
                      </pic:spPr>
                    </pic:pic>
                  </a:graphicData>
                </a:graphic>
              </wp:inline>
            </w:drawing>
          </w:r>
        </w:p>
        <w:p w:rsidR="00891012" w:rsidRPr="00777E3C" w:rsidRDefault="00891012" w:rsidP="00777E3C">
          <w:pPr>
            <w:pStyle w:val="Header"/>
            <w:jc w:val="center"/>
            <w:rPr>
              <w:sz w:val="16"/>
              <w:szCs w:val="16"/>
            </w:rPr>
          </w:pPr>
        </w:p>
      </w:tc>
      <w:tc>
        <w:tcPr>
          <w:tcW w:w="6960" w:type="dxa"/>
          <w:shd w:val="clear" w:color="auto" w:fill="DFDFDF"/>
          <w:vAlign w:val="center"/>
        </w:tcPr>
        <w:p w:rsidR="00891012" w:rsidRDefault="00891012" w:rsidP="00777E3C">
          <w:pPr>
            <w:pStyle w:val="Header"/>
            <w:jc w:val="center"/>
            <w:rPr>
              <w:rFonts w:ascii="Century Gothic" w:hAnsi="Century Gothic"/>
              <w:b/>
              <w:bCs/>
              <w:color w:val="000080"/>
              <w:sz w:val="32"/>
              <w:szCs w:val="32"/>
            </w:rPr>
          </w:pPr>
          <w:r w:rsidRPr="00777E3C">
            <w:rPr>
              <w:rFonts w:ascii="Century Gothic" w:hAnsi="Century Gothic"/>
              <w:b/>
              <w:bCs/>
              <w:color w:val="000080"/>
              <w:sz w:val="32"/>
              <w:szCs w:val="32"/>
            </w:rPr>
            <w:t xml:space="preserve">ST MARY’S </w:t>
          </w:r>
          <w:smartTag w:uri="urn:schemas-microsoft-com:office:smarttags" w:element="PlaceName">
            <w:r w:rsidRPr="00777E3C">
              <w:rPr>
                <w:rFonts w:ascii="Century Gothic" w:hAnsi="Century Gothic"/>
                <w:b/>
                <w:bCs/>
                <w:color w:val="000080"/>
                <w:sz w:val="32"/>
                <w:szCs w:val="32"/>
              </w:rPr>
              <w:t>CATHOLIC</w:t>
            </w:r>
          </w:smartTag>
          <w:r w:rsidRPr="00777E3C">
            <w:rPr>
              <w:rFonts w:ascii="Century Gothic" w:hAnsi="Century Gothic"/>
              <w:b/>
              <w:bCs/>
              <w:color w:val="000080"/>
              <w:sz w:val="32"/>
              <w:szCs w:val="32"/>
            </w:rPr>
            <w:t xml:space="preserve"> PRIMARY SCHOOL</w:t>
          </w:r>
        </w:p>
        <w:p w:rsidR="00AF4D05" w:rsidRPr="003630EE" w:rsidRDefault="001620A3" w:rsidP="00B80417">
          <w:pPr>
            <w:ind w:right="-694"/>
            <w:rPr>
              <w:b/>
              <w:color w:val="003399"/>
              <w:sz w:val="22"/>
              <w:szCs w:val="28"/>
            </w:rPr>
          </w:pPr>
          <w:r>
            <w:rPr>
              <w:b/>
              <w:color w:val="000099"/>
              <w:sz w:val="22"/>
              <w:szCs w:val="28"/>
            </w:rPr>
            <w:t xml:space="preserve">                   </w:t>
          </w:r>
          <w:r w:rsidR="003630EE">
            <w:rPr>
              <w:b/>
              <w:color w:val="000099"/>
              <w:sz w:val="22"/>
              <w:szCs w:val="28"/>
            </w:rPr>
            <w:t xml:space="preserve">  </w:t>
          </w:r>
          <w:r w:rsidR="00D8245B">
            <w:rPr>
              <w:b/>
              <w:color w:val="003399"/>
              <w:sz w:val="28"/>
              <w:szCs w:val="28"/>
            </w:rPr>
            <w:t>Mathematics Policy</w:t>
          </w:r>
          <w:r>
            <w:rPr>
              <w:b/>
              <w:color w:val="003399"/>
              <w:sz w:val="28"/>
              <w:szCs w:val="28"/>
            </w:rPr>
            <w:t xml:space="preserve"> </w:t>
          </w:r>
          <w:r w:rsidR="003630EE" w:rsidRPr="003630EE">
            <w:rPr>
              <w:b/>
              <w:color w:val="003399"/>
              <w:sz w:val="28"/>
              <w:szCs w:val="28"/>
            </w:rPr>
            <w:t xml:space="preserve"> </w:t>
          </w:r>
          <w:r w:rsidR="003630EE" w:rsidRPr="003630EE">
            <w:rPr>
              <w:b/>
              <w:color w:val="003399"/>
              <w:sz w:val="22"/>
              <w:szCs w:val="28"/>
            </w:rPr>
            <w:t>[</w:t>
          </w:r>
          <w:r w:rsidR="00B80417">
            <w:rPr>
              <w:b/>
              <w:color w:val="003399"/>
              <w:sz w:val="22"/>
              <w:szCs w:val="28"/>
            </w:rPr>
            <w:t>Jan 2016</w:t>
          </w:r>
          <w:r w:rsidR="003630EE" w:rsidRPr="003630EE">
            <w:rPr>
              <w:b/>
              <w:color w:val="003399"/>
              <w:sz w:val="22"/>
              <w:szCs w:val="28"/>
            </w:rPr>
            <w:t>]</w:t>
          </w:r>
        </w:p>
      </w:tc>
    </w:tr>
  </w:tbl>
  <w:p w:rsidR="00891012" w:rsidRDefault="00891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F6BC475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1B2F0B05"/>
    <w:multiLevelType w:val="hybridMultilevel"/>
    <w:tmpl w:val="BCF81B88"/>
    <w:lvl w:ilvl="0" w:tplc="F4C03178">
      <w:start w:val="1"/>
      <w:numFmt w:val="bullet"/>
      <w:lvlText w:val=""/>
      <w:lvlJc w:val="left"/>
      <w:pPr>
        <w:tabs>
          <w:tab w:val="num" w:pos="1800"/>
        </w:tabs>
        <w:ind w:left="180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81176"/>
    <w:multiLevelType w:val="hybridMultilevel"/>
    <w:tmpl w:val="2A7EA436"/>
    <w:lvl w:ilvl="0" w:tplc="F4C03178">
      <w:start w:val="1"/>
      <w:numFmt w:val="bullet"/>
      <w:lvlText w:val=""/>
      <w:lvlJc w:val="left"/>
      <w:pPr>
        <w:tabs>
          <w:tab w:val="num" w:pos="1800"/>
        </w:tabs>
        <w:ind w:left="180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B0A7A"/>
    <w:multiLevelType w:val="hybridMultilevel"/>
    <w:tmpl w:val="1262B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4D5A1C"/>
    <w:multiLevelType w:val="hybridMultilevel"/>
    <w:tmpl w:val="6D467AEC"/>
    <w:lvl w:ilvl="0" w:tplc="F4C0317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83B62"/>
    <w:multiLevelType w:val="hybridMultilevel"/>
    <w:tmpl w:val="C2561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D37093"/>
    <w:multiLevelType w:val="hybridMultilevel"/>
    <w:tmpl w:val="F112DE86"/>
    <w:lvl w:ilvl="0" w:tplc="08090001">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F4709A"/>
    <w:multiLevelType w:val="hybridMultilevel"/>
    <w:tmpl w:val="AD16B282"/>
    <w:lvl w:ilvl="0" w:tplc="4E660442">
      <w:numFmt w:val="bullet"/>
      <w:lvlText w:val=""/>
      <w:lvlJc w:val="left"/>
      <w:pPr>
        <w:ind w:left="720" w:hanging="360"/>
      </w:pPr>
      <w:rPr>
        <w:rFonts w:ascii="Symbol" w:eastAsia="Times New Roman" w:hAnsi="Symbol" w:cs="TTE285CD78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10476"/>
    <w:multiLevelType w:val="multilevel"/>
    <w:tmpl w:val="85A6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63626"/>
    <w:multiLevelType w:val="hybridMultilevel"/>
    <w:tmpl w:val="02ACE090"/>
    <w:lvl w:ilvl="0" w:tplc="F4C0317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EE12C4"/>
    <w:multiLevelType w:val="hybridMultilevel"/>
    <w:tmpl w:val="45A2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77E75"/>
    <w:multiLevelType w:val="hybridMultilevel"/>
    <w:tmpl w:val="56964080"/>
    <w:lvl w:ilvl="0" w:tplc="F4C03178">
      <w:start w:val="1"/>
      <w:numFmt w:val="bullet"/>
      <w:lvlText w:val=""/>
      <w:lvlJc w:val="left"/>
      <w:pPr>
        <w:tabs>
          <w:tab w:val="num" w:pos="1800"/>
        </w:tabs>
        <w:ind w:left="180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7713B0"/>
    <w:multiLevelType w:val="hybridMultilevel"/>
    <w:tmpl w:val="0B809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2"/>
  </w:num>
  <w:num w:numId="4">
    <w:abstractNumId w:val="11"/>
  </w:num>
  <w:num w:numId="5">
    <w:abstractNumId w:val="1"/>
  </w:num>
  <w:num w:numId="6">
    <w:abstractNumId w:val="6"/>
  </w:num>
  <w:num w:numId="7">
    <w:abstractNumId w:val="3"/>
  </w:num>
  <w:num w:numId="8">
    <w:abstractNumId w:val="4"/>
  </w:num>
  <w:num w:numId="9">
    <w:abstractNumId w:val="10"/>
  </w:num>
  <w:num w:numId="10">
    <w:abstractNumId w:val="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9697">
      <o:colormru v:ext="edit" colors="#dfd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05"/>
    <w:rsid w:val="0009795A"/>
    <w:rsid w:val="0011041E"/>
    <w:rsid w:val="001620A3"/>
    <w:rsid w:val="001C2B38"/>
    <w:rsid w:val="00277028"/>
    <w:rsid w:val="00314D05"/>
    <w:rsid w:val="00330615"/>
    <w:rsid w:val="00351105"/>
    <w:rsid w:val="003630EE"/>
    <w:rsid w:val="00365524"/>
    <w:rsid w:val="00437564"/>
    <w:rsid w:val="004571DF"/>
    <w:rsid w:val="00497F30"/>
    <w:rsid w:val="004C6980"/>
    <w:rsid w:val="00505C5D"/>
    <w:rsid w:val="005732A3"/>
    <w:rsid w:val="005A23DA"/>
    <w:rsid w:val="005A5E09"/>
    <w:rsid w:val="00603D2B"/>
    <w:rsid w:val="00656670"/>
    <w:rsid w:val="00702584"/>
    <w:rsid w:val="00777E3C"/>
    <w:rsid w:val="007C0409"/>
    <w:rsid w:val="00886167"/>
    <w:rsid w:val="00891012"/>
    <w:rsid w:val="008A754A"/>
    <w:rsid w:val="008E72AD"/>
    <w:rsid w:val="008F1430"/>
    <w:rsid w:val="009B1547"/>
    <w:rsid w:val="00A235F1"/>
    <w:rsid w:val="00A8485B"/>
    <w:rsid w:val="00AB21C8"/>
    <w:rsid w:val="00AD3B5B"/>
    <w:rsid w:val="00AE4662"/>
    <w:rsid w:val="00AF4D05"/>
    <w:rsid w:val="00B51B7A"/>
    <w:rsid w:val="00B80417"/>
    <w:rsid w:val="00BA01B8"/>
    <w:rsid w:val="00D8245B"/>
    <w:rsid w:val="00DC4593"/>
    <w:rsid w:val="00DD3411"/>
    <w:rsid w:val="00E2122A"/>
    <w:rsid w:val="00E36F6D"/>
    <w:rsid w:val="00E6184F"/>
    <w:rsid w:val="00EA7303"/>
    <w:rsid w:val="00EC7088"/>
    <w:rsid w:val="00F625AD"/>
    <w:rsid w:val="00FB1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9697">
      <o:colormru v:ext="edit" colors="#dfdfdf"/>
    </o:shapedefaults>
    <o:shapelayout v:ext="edit">
      <o:idmap v:ext="edit" data="1"/>
    </o:shapelayout>
  </w:shapeDefaults>
  <w:decimalSymbol w:val="."/>
  <w:listSeparator w:val=","/>
  <w15:docId w15:val="{FE4F66AC-1482-4AD7-BE42-7D6734BF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D05"/>
    <w:rPr>
      <w:rFonts w:ascii="Arial" w:hAnsi="Arial"/>
      <w:sz w:val="24"/>
      <w:szCs w:val="24"/>
      <w:lang w:eastAsia="en-US"/>
    </w:rPr>
  </w:style>
  <w:style w:type="paragraph" w:styleId="Heading1">
    <w:name w:val="heading 1"/>
    <w:basedOn w:val="Normal"/>
    <w:next w:val="Normal"/>
    <w:link w:val="Heading1Char"/>
    <w:qFormat/>
    <w:rsid w:val="003630EE"/>
    <w:pPr>
      <w:keepNext/>
      <w:spacing w:before="240" w:after="60"/>
      <w:jc w:val="center"/>
      <w:outlineLvl w:val="0"/>
    </w:pPr>
    <w:rPr>
      <w:rFonts w:cs="Arial"/>
      <w:b/>
      <w:bCs/>
      <w:kern w:val="32"/>
      <w:sz w:val="28"/>
      <w:szCs w:val="32"/>
      <w:lang w:eastAsia="en-GB"/>
    </w:rPr>
  </w:style>
  <w:style w:type="paragraph" w:styleId="Heading2">
    <w:name w:val="heading 2"/>
    <w:basedOn w:val="Normal"/>
    <w:next w:val="Normal"/>
    <w:link w:val="Heading2Char"/>
    <w:qFormat/>
    <w:rsid w:val="003630EE"/>
    <w:pPr>
      <w:keepNext/>
      <w:spacing w:before="240" w:after="60"/>
      <w:outlineLvl w:val="1"/>
    </w:pPr>
    <w:rPr>
      <w:rFonts w:cs="Arial"/>
      <w:b/>
      <w:bCs/>
      <w:iCs/>
      <w:szCs w:val="28"/>
      <w:lang w:eastAsia="en-GB"/>
    </w:rPr>
  </w:style>
  <w:style w:type="paragraph" w:styleId="Heading3">
    <w:name w:val="heading 3"/>
    <w:basedOn w:val="Normal"/>
    <w:next w:val="Normal"/>
    <w:link w:val="Heading3Char"/>
    <w:qFormat/>
    <w:rsid w:val="003630EE"/>
    <w:pPr>
      <w:keepNext/>
      <w:spacing w:before="240" w:after="60"/>
      <w:outlineLvl w:val="2"/>
    </w:pPr>
    <w:rPr>
      <w:rFonts w:cs="Arial"/>
      <w:b/>
      <w:bCs/>
      <w:sz w:val="2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D05"/>
    <w:pPr>
      <w:tabs>
        <w:tab w:val="center" w:pos="4153"/>
        <w:tab w:val="right" w:pos="8306"/>
      </w:tabs>
    </w:pPr>
  </w:style>
  <w:style w:type="paragraph" w:styleId="Footer">
    <w:name w:val="footer"/>
    <w:basedOn w:val="Normal"/>
    <w:rsid w:val="00314D05"/>
    <w:pPr>
      <w:tabs>
        <w:tab w:val="center" w:pos="4153"/>
        <w:tab w:val="right" w:pos="8306"/>
      </w:tabs>
    </w:pPr>
  </w:style>
  <w:style w:type="table" w:styleId="TableGrid">
    <w:name w:val="Table Grid"/>
    <w:basedOn w:val="TableNormal"/>
    <w:rsid w:val="0031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524"/>
    <w:pPr>
      <w:autoSpaceDE w:val="0"/>
      <w:autoSpaceDN w:val="0"/>
      <w:adjustRightInd w:val="0"/>
    </w:pPr>
    <w:rPr>
      <w:rFonts w:ascii="Arial" w:hAnsi="Arial" w:cs="Arial"/>
      <w:color w:val="000000"/>
      <w:sz w:val="24"/>
      <w:szCs w:val="24"/>
      <w:lang w:eastAsia="en-US"/>
    </w:rPr>
  </w:style>
  <w:style w:type="paragraph" w:styleId="BodyTextIndent">
    <w:name w:val="Body Text Indent"/>
    <w:basedOn w:val="Default"/>
    <w:next w:val="Default"/>
    <w:link w:val="BodyTextIndentChar"/>
    <w:rsid w:val="00365524"/>
    <w:rPr>
      <w:color w:val="auto"/>
    </w:rPr>
  </w:style>
  <w:style w:type="character" w:customStyle="1" w:styleId="BodyTextIndentChar">
    <w:name w:val="Body Text Indent Char"/>
    <w:link w:val="BodyTextIndent"/>
    <w:rsid w:val="00365524"/>
    <w:rPr>
      <w:rFonts w:ascii="Arial" w:hAnsi="Arial" w:cs="Arial"/>
      <w:sz w:val="24"/>
      <w:szCs w:val="24"/>
      <w:lang w:eastAsia="en-US"/>
    </w:rPr>
  </w:style>
  <w:style w:type="paragraph" w:styleId="NormalWeb">
    <w:name w:val="Normal (Web)"/>
    <w:basedOn w:val="Default"/>
    <w:next w:val="Default"/>
    <w:rsid w:val="00365524"/>
    <w:rPr>
      <w:color w:val="auto"/>
    </w:rPr>
  </w:style>
  <w:style w:type="paragraph" w:styleId="BodyText">
    <w:name w:val="Body Text"/>
    <w:basedOn w:val="Normal"/>
    <w:link w:val="BodyTextChar"/>
    <w:rsid w:val="003630EE"/>
    <w:pPr>
      <w:spacing w:after="120"/>
    </w:pPr>
  </w:style>
  <w:style w:type="character" w:customStyle="1" w:styleId="BodyTextChar">
    <w:name w:val="Body Text Char"/>
    <w:basedOn w:val="DefaultParagraphFont"/>
    <w:link w:val="BodyText"/>
    <w:rsid w:val="003630EE"/>
    <w:rPr>
      <w:rFonts w:ascii="Arial" w:hAnsi="Arial"/>
      <w:sz w:val="24"/>
      <w:szCs w:val="24"/>
      <w:lang w:eastAsia="en-US"/>
    </w:rPr>
  </w:style>
  <w:style w:type="character" w:customStyle="1" w:styleId="Heading1Char">
    <w:name w:val="Heading 1 Char"/>
    <w:basedOn w:val="DefaultParagraphFont"/>
    <w:link w:val="Heading1"/>
    <w:rsid w:val="003630EE"/>
    <w:rPr>
      <w:rFonts w:ascii="Arial" w:hAnsi="Arial" w:cs="Arial"/>
      <w:b/>
      <w:bCs/>
      <w:kern w:val="32"/>
      <w:sz w:val="28"/>
      <w:szCs w:val="32"/>
    </w:rPr>
  </w:style>
  <w:style w:type="character" w:customStyle="1" w:styleId="Heading2Char">
    <w:name w:val="Heading 2 Char"/>
    <w:basedOn w:val="DefaultParagraphFont"/>
    <w:link w:val="Heading2"/>
    <w:rsid w:val="003630EE"/>
    <w:rPr>
      <w:rFonts w:ascii="Arial" w:hAnsi="Arial" w:cs="Arial"/>
      <w:b/>
      <w:bCs/>
      <w:iCs/>
      <w:sz w:val="24"/>
      <w:szCs w:val="28"/>
    </w:rPr>
  </w:style>
  <w:style w:type="character" w:customStyle="1" w:styleId="Heading3Char">
    <w:name w:val="Heading 3 Char"/>
    <w:basedOn w:val="DefaultParagraphFont"/>
    <w:link w:val="Heading3"/>
    <w:rsid w:val="003630EE"/>
    <w:rPr>
      <w:rFonts w:ascii="Arial" w:hAnsi="Arial" w:cs="Arial"/>
      <w:b/>
      <w:bCs/>
      <w:sz w:val="22"/>
      <w:szCs w:val="26"/>
    </w:rPr>
  </w:style>
  <w:style w:type="paragraph" w:styleId="ListBullet4">
    <w:name w:val="List Bullet 4"/>
    <w:basedOn w:val="Normal"/>
    <w:link w:val="ListBullet4Char"/>
    <w:rsid w:val="003630EE"/>
    <w:pPr>
      <w:numPr>
        <w:numId w:val="10"/>
      </w:numPr>
    </w:pPr>
    <w:rPr>
      <w:sz w:val="22"/>
      <w:lang w:eastAsia="en-GB"/>
    </w:rPr>
  </w:style>
  <w:style w:type="paragraph" w:styleId="BalloonText">
    <w:name w:val="Balloon Text"/>
    <w:basedOn w:val="Normal"/>
    <w:link w:val="BalloonTextChar"/>
    <w:rsid w:val="001620A3"/>
    <w:rPr>
      <w:rFonts w:ascii="Tahoma" w:hAnsi="Tahoma" w:cs="Tahoma"/>
      <w:sz w:val="16"/>
      <w:szCs w:val="16"/>
    </w:rPr>
  </w:style>
  <w:style w:type="character" w:customStyle="1" w:styleId="BalloonTextChar">
    <w:name w:val="Balloon Text Char"/>
    <w:basedOn w:val="DefaultParagraphFont"/>
    <w:link w:val="BalloonText"/>
    <w:rsid w:val="001620A3"/>
    <w:rPr>
      <w:rFonts w:ascii="Tahoma" w:hAnsi="Tahoma" w:cs="Tahoma"/>
      <w:sz w:val="16"/>
      <w:szCs w:val="16"/>
      <w:lang w:eastAsia="en-US"/>
    </w:rPr>
  </w:style>
  <w:style w:type="character" w:customStyle="1" w:styleId="ListBullet4Char">
    <w:name w:val="List Bullet 4 Char"/>
    <w:basedOn w:val="DefaultParagraphFont"/>
    <w:link w:val="ListBullet4"/>
    <w:rsid w:val="001620A3"/>
    <w:rPr>
      <w:rFonts w:ascii="Arial" w:hAnsi="Arial"/>
      <w:sz w:val="22"/>
      <w:szCs w:val="24"/>
    </w:rPr>
  </w:style>
  <w:style w:type="paragraph" w:styleId="ListParagraph">
    <w:name w:val="List Paragraph"/>
    <w:basedOn w:val="Normal"/>
    <w:uiPriority w:val="34"/>
    <w:qFormat/>
    <w:rsid w:val="00D82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2178">
      <w:bodyDiv w:val="1"/>
      <w:marLeft w:val="0"/>
      <w:marRight w:val="0"/>
      <w:marTop w:val="0"/>
      <w:marBottom w:val="0"/>
      <w:divBdr>
        <w:top w:val="none" w:sz="0" w:space="0" w:color="auto"/>
        <w:left w:val="none" w:sz="0" w:space="0" w:color="auto"/>
        <w:bottom w:val="none" w:sz="0" w:space="0" w:color="auto"/>
        <w:right w:val="none" w:sz="0" w:space="0" w:color="auto"/>
      </w:divBdr>
      <w:divsChild>
        <w:div w:id="1596934764">
          <w:marLeft w:val="0"/>
          <w:marRight w:val="0"/>
          <w:marTop w:val="0"/>
          <w:marBottom w:val="0"/>
          <w:divBdr>
            <w:top w:val="none" w:sz="0" w:space="0" w:color="auto"/>
            <w:left w:val="none" w:sz="0" w:space="0" w:color="auto"/>
            <w:bottom w:val="none" w:sz="0" w:space="0" w:color="auto"/>
            <w:right w:val="none" w:sz="0" w:space="0" w:color="auto"/>
          </w:divBdr>
          <w:divsChild>
            <w:div w:id="986006799">
              <w:marLeft w:val="0"/>
              <w:marRight w:val="0"/>
              <w:marTop w:val="0"/>
              <w:marBottom w:val="0"/>
              <w:divBdr>
                <w:top w:val="none" w:sz="0" w:space="0" w:color="auto"/>
                <w:left w:val="none" w:sz="0" w:space="0" w:color="auto"/>
                <w:bottom w:val="none" w:sz="0" w:space="0" w:color="auto"/>
                <w:right w:val="none" w:sz="0" w:space="0" w:color="auto"/>
              </w:divBdr>
              <w:divsChild>
                <w:div w:id="775558430">
                  <w:marLeft w:val="0"/>
                  <w:marRight w:val="0"/>
                  <w:marTop w:val="0"/>
                  <w:marBottom w:val="0"/>
                  <w:divBdr>
                    <w:top w:val="none" w:sz="0" w:space="0" w:color="auto"/>
                    <w:left w:val="none" w:sz="0" w:space="0" w:color="auto"/>
                    <w:bottom w:val="none" w:sz="0" w:space="0" w:color="auto"/>
                    <w:right w:val="none" w:sz="0" w:space="0" w:color="auto"/>
                  </w:divBdr>
                  <w:divsChild>
                    <w:div w:id="191962298">
                      <w:marLeft w:val="29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2165</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14099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mcowler</dc:creator>
  <cp:lastModifiedBy>Liz Hills</cp:lastModifiedBy>
  <cp:revision>2</cp:revision>
  <cp:lastPrinted>2013-02-24T23:04:00Z</cp:lastPrinted>
  <dcterms:created xsi:type="dcterms:W3CDTF">2016-01-13T00:15:00Z</dcterms:created>
  <dcterms:modified xsi:type="dcterms:W3CDTF">2016-01-13T00:15:00Z</dcterms:modified>
</cp:coreProperties>
</file>